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="003E7F5B" w:rsidTr="003E7F5B">
        <w:tc>
          <w:tcPr>
            <w:tcW w:w="3936" w:type="dxa"/>
            <w:hideMark/>
          </w:tcPr>
          <w:p w:rsidR="003E7F5B" w:rsidRDefault="003E7F5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bookmarkStart w:name="_GoBack" w:id="0"/>
            <w:bookmarkEnd w:id="0"/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474980" cy="611505"/>
                  <wp:effectExtent l="0" t="0" r="1270" b="0"/>
                  <wp:docPr id="1" name="Slika 1" descr="GRB-RH-pn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 descr="GRB-RH-pn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980" cy="611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7F5B" w:rsidTr="003E7F5B">
        <w:tc>
          <w:tcPr>
            <w:tcW w:w="3936" w:type="dxa"/>
            <w:hideMark/>
          </w:tcPr>
          <w:p w:rsidR="003E7F5B" w:rsidP="00FC43AB" w:rsidRDefault="003E7F5B">
            <w:pPr>
              <w:spacing w:before="12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Republika Hrvatska</w:t>
            </w:r>
          </w:p>
          <w:p w:rsidR="003E7F5B" w:rsidP="00FC43AB" w:rsidRDefault="003E7F5B">
            <w:pPr>
              <w:ind w:left="-28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Općinski sud u Gospiću</w:t>
            </w:r>
          </w:p>
          <w:p w:rsidR="003E7F5B" w:rsidP="00FC43AB" w:rsidRDefault="003E7F5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Trg Alojzija Stepinca 3</w:t>
            </w:r>
          </w:p>
          <w:p w:rsidR="003E7F5B" w:rsidP="00FC43AB" w:rsidRDefault="003E7F5B">
            <w:pPr>
              <w:jc w:val="center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53000 Gospić</w:t>
            </w:r>
          </w:p>
        </w:tc>
      </w:tr>
    </w:tbl>
    <w:p w:rsidR="007D65EB" w:rsidP="007D65EB" w:rsidRDefault="007D65EB" w14:paraId="c56907e" w14:textId="c56907e">
      <w:pPr>
        <w:jc w:val="center"/>
        <w15:collapsed w:val="false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 xml:space="preserve"> </w:t>
      </w: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="00C92E23" w:rsidTr="00C92E23">
        <w:trPr>
          <w:jc w:val="right"/>
        </w:trPr>
        <w:tc>
          <w:tcPr>
            <w:tcW w:w="4320" w:type="dxa"/>
            <w:hideMark/>
          </w:tcPr>
          <w:p w:rsidR="00C92E23" w:rsidRDefault="00C92E23">
            <w:pPr>
              <w:pStyle w:val="VSVerzija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     Poslovni broj:  Pp-</w:t>
            </w:r>
            <w:r w:rsidR="00415B79">
              <w:rPr>
                <w:rFonts w:ascii="Arial" w:hAnsi="Arial" w:cs="Arial"/>
                <w:lang w:eastAsia="en-US"/>
              </w:rPr>
              <w:t>1822</w:t>
            </w:r>
            <w:r>
              <w:rPr>
                <w:rFonts w:ascii="Arial" w:hAnsi="Arial" w:cs="Arial"/>
                <w:lang w:eastAsia="en-US"/>
              </w:rPr>
              <w:t>/2025-</w:t>
            </w:r>
            <w:r w:rsidR="00415B79">
              <w:rPr>
                <w:rFonts w:ascii="Arial" w:hAnsi="Arial" w:cs="Arial"/>
                <w:lang w:eastAsia="en-US"/>
              </w:rPr>
              <w:t>3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</w:p>
        </w:tc>
      </w:tr>
    </w:tbl>
    <w:p w:rsidR="00C92E23" w:rsidP="00C92E23" w:rsidRDefault="00C92E23">
      <w:pPr>
        <w:jc w:val="center"/>
        <w:rPr>
          <w:rFonts w:ascii="Arial" w:hAnsi="Arial" w:eastAsia="Calibri" w:cs="Arial"/>
          <w:bCs/>
          <w:smallCaps/>
        </w:rPr>
      </w:pPr>
    </w:p>
    <w:p w:rsidR="00C92E23" w:rsidP="00C92E23" w:rsidRDefault="00C92E23">
      <w:pPr>
        <w:jc w:val="center"/>
        <w:rPr>
          <w:rFonts w:ascii="Arial" w:hAnsi="Arial" w:eastAsia="Calibri" w:cs="Arial"/>
          <w:bCs/>
          <w:smallCaps/>
        </w:rPr>
      </w:pPr>
      <w:r>
        <w:rPr>
          <w:rFonts w:ascii="Arial" w:hAnsi="Arial" w:eastAsia="Calibri" w:cs="Arial"/>
          <w:bCs/>
          <w:smallCaps/>
        </w:rPr>
        <w:t>U    I M E   R E P U B L I K E   H R V A T S K E</w:t>
      </w:r>
    </w:p>
    <w:p w:rsidR="00C92E23" w:rsidP="00C92E23" w:rsidRDefault="00C92E23">
      <w:pPr>
        <w:jc w:val="center"/>
        <w:rPr>
          <w:rFonts w:ascii="Arial" w:hAnsi="Arial" w:eastAsia="Calibri" w:cs="Arial"/>
          <w:bCs/>
          <w:smallCaps/>
        </w:rPr>
      </w:pPr>
    </w:p>
    <w:p w:rsidR="00C92E23" w:rsidP="00C92E23" w:rsidRDefault="00C92E23">
      <w:pPr>
        <w:jc w:val="center"/>
        <w:rPr>
          <w:rFonts w:ascii="Arial" w:hAnsi="Arial" w:cs="Arial"/>
          <w:bCs/>
          <w:smallCaps/>
          <w:kern w:val="3"/>
        </w:rPr>
      </w:pPr>
      <w:r>
        <w:rPr>
          <w:rFonts w:ascii="Arial" w:hAnsi="Arial" w:eastAsia="Calibri" w:cs="Arial"/>
          <w:bCs/>
          <w:smallCaps/>
        </w:rPr>
        <w:t xml:space="preserve">P R E S U D A    </w:t>
      </w:r>
    </w:p>
    <w:p w:rsidR="00C92E23" w:rsidP="00C92E23" w:rsidRDefault="00C92E23">
      <w:pPr>
        <w:jc w:val="center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 xml:space="preserve"> </w:t>
      </w:r>
    </w:p>
    <w:p w:rsidR="00C92E23" w:rsidP="00C92E23" w:rsidRDefault="00C92E23">
      <w:pPr>
        <w:ind w:firstLine="708"/>
        <w:jc w:val="both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 xml:space="preserve">   </w:t>
      </w:r>
      <w:r w:rsidR="00477352">
        <w:rPr>
          <w:rFonts w:ascii="Arial" w:hAnsi="Arial" w:eastAsia="Calibri" w:cs="Arial"/>
        </w:rPr>
        <w:t xml:space="preserve">      </w:t>
      </w:r>
      <w:r>
        <w:rPr>
          <w:rFonts w:ascii="Arial" w:hAnsi="Arial" w:eastAsia="Calibri" w:cs="Arial"/>
        </w:rPr>
        <w:t>Općinski sud u Gospiću,</w:t>
      </w:r>
      <w:r>
        <w:rPr>
          <w:rFonts w:ascii="Arial" w:hAnsi="Arial" w:eastAsia="Calibri" w:cs="Arial"/>
          <w:color w:val="000000"/>
        </w:rPr>
        <w:t xml:space="preserve"> OIB:29608777564,</w:t>
      </w:r>
      <w:r>
        <w:rPr>
          <w:rFonts w:ascii="Arial" w:hAnsi="Arial" w:eastAsia="Calibri" w:cs="Arial"/>
        </w:rPr>
        <w:t xml:space="preserve"> po sucu tog suda Žani Vlainić, kao sucu pojedincu, uz sudjelovanje Marie Šaban, kao sudskog zapisničara, u prekršajnom predmetu protiv </w:t>
      </w:r>
      <w:r>
        <w:rPr>
          <w:rFonts w:ascii="Arial" w:hAnsi="Arial" w:eastAsia="Calibri" w:cs="Arial"/>
          <w:bCs/>
        </w:rPr>
        <w:t>okrivljen</w:t>
      </w:r>
      <w:r w:rsidR="00415B79">
        <w:rPr>
          <w:rFonts w:ascii="Arial" w:hAnsi="Arial" w:eastAsia="Calibri" w:cs="Arial"/>
          <w:bCs/>
        </w:rPr>
        <w:t xml:space="preserve">e  JOHANNE BOGUMILE DOBROWOLSKE </w:t>
      </w:r>
      <w:r w:rsidR="00677CDE">
        <w:rPr>
          <w:rFonts w:ascii="Arial" w:hAnsi="Arial" w:eastAsia="Calibri" w:cs="Arial"/>
          <w:bCs/>
        </w:rPr>
        <w:t xml:space="preserve">državljanke Republike Poljske </w:t>
      </w:r>
      <w:r w:rsidR="00415B79">
        <w:rPr>
          <w:rFonts w:ascii="Arial" w:hAnsi="Arial" w:eastAsia="Calibri" w:cs="Arial"/>
          <w:bCs/>
        </w:rPr>
        <w:t>iz Krakowa, Ulica Sw. Agnieszki 2/21, Republika Poljska</w:t>
      </w:r>
      <w:r>
        <w:rPr>
          <w:rFonts w:ascii="Arial" w:hAnsi="Arial" w:eastAsia="Calibri" w:cs="Arial"/>
          <w:bCs/>
        </w:rPr>
        <w:t xml:space="preserve">, </w:t>
      </w:r>
      <w:r>
        <w:rPr>
          <w:rFonts w:ascii="Arial" w:hAnsi="Arial" w:eastAsia="Calibri" w:cs="Arial"/>
        </w:rPr>
        <w:t>zbog prekršajnog djela iz članka</w:t>
      </w:r>
      <w:r w:rsidR="00415B79">
        <w:rPr>
          <w:rFonts w:ascii="Arial" w:hAnsi="Arial" w:eastAsia="Calibri" w:cs="Arial"/>
        </w:rPr>
        <w:t xml:space="preserve"> 236. stavak 7. Zakona o sigurnosti prometa na cestama</w:t>
      </w:r>
      <w:r w:rsidR="00B35292">
        <w:rPr>
          <w:rFonts w:ascii="Arial" w:hAnsi="Arial" w:eastAsia="Calibri" w:cs="Arial"/>
        </w:rPr>
        <w:t xml:space="preserve"> </w:t>
      </w:r>
      <w:r w:rsidR="00B35292">
        <w:rPr>
          <w:rFonts w:ascii="Arial" w:hAnsi="Arial" w:cs="Arial"/>
        </w:rPr>
        <w:t>(„Narodne novine“ broj 67/08, 48/10, 74/11, 80/13, 158/13, 92/14, 64/15, 108/17, 70/19, 42/20, 85/22, 114/22, 133/23, 145/24 dalje:</w:t>
      </w:r>
      <w:r w:rsidR="000F09EF">
        <w:rPr>
          <w:rFonts w:ascii="Arial" w:hAnsi="Arial" w:cs="Arial"/>
        </w:rPr>
        <w:t xml:space="preserve"> </w:t>
      </w:r>
      <w:r w:rsidR="00B35292">
        <w:rPr>
          <w:rFonts w:ascii="Arial" w:hAnsi="Arial" w:cs="Arial"/>
        </w:rPr>
        <w:t>ZSPC),</w:t>
      </w:r>
      <w:r w:rsidR="00B35292">
        <w:rPr>
          <w:rFonts w:ascii="Arial" w:hAnsi="Arial" w:eastAsia="Calibri" w:cs="Arial"/>
        </w:rPr>
        <w:t xml:space="preserve"> </w:t>
      </w:r>
      <w:r>
        <w:rPr>
          <w:rFonts w:ascii="Arial" w:hAnsi="Arial" w:eastAsia="Calibri" w:cs="Arial"/>
        </w:rPr>
        <w:t>odlučujući u prekršajnom postupku povodom prigovora</w:t>
      </w:r>
      <w:r w:rsidR="00415B79">
        <w:rPr>
          <w:rFonts w:ascii="Arial" w:hAnsi="Arial" w:eastAsia="Calibri" w:cs="Arial"/>
        </w:rPr>
        <w:t xml:space="preserve"> okrivljene</w:t>
      </w:r>
      <w:r>
        <w:rPr>
          <w:rFonts w:ascii="Arial" w:hAnsi="Arial" w:eastAsia="Calibri" w:cs="Arial"/>
        </w:rPr>
        <w:t xml:space="preserve"> na  obavezni prekršajni nalog  Klasa</w:t>
      </w:r>
      <w:r w:rsidR="00415B79">
        <w:rPr>
          <w:rFonts w:ascii="Arial" w:hAnsi="Arial" w:eastAsia="Calibri" w:cs="Arial"/>
        </w:rPr>
        <w:t>:211-07/25-4/28753</w:t>
      </w:r>
      <w:r>
        <w:rPr>
          <w:rFonts w:ascii="Arial" w:hAnsi="Arial" w:eastAsia="Calibri" w:cs="Arial"/>
        </w:rPr>
        <w:t xml:space="preserve"> , Urbroj</w:t>
      </w:r>
      <w:r w:rsidR="00415B79">
        <w:rPr>
          <w:rFonts w:ascii="Arial" w:hAnsi="Arial" w:eastAsia="Calibri" w:cs="Arial"/>
        </w:rPr>
        <w:t>: 511-04-06-25-1</w:t>
      </w:r>
      <w:r>
        <w:rPr>
          <w:rFonts w:ascii="Arial" w:hAnsi="Arial" w:eastAsia="Calibri" w:cs="Arial"/>
        </w:rPr>
        <w:t xml:space="preserve"> od </w:t>
      </w:r>
      <w:r w:rsidR="00415B79">
        <w:rPr>
          <w:rFonts w:ascii="Arial" w:hAnsi="Arial" w:eastAsia="Calibri" w:cs="Arial"/>
        </w:rPr>
        <w:t>19. ožujka 2025.</w:t>
      </w:r>
      <w:r>
        <w:rPr>
          <w:rFonts w:ascii="Arial" w:hAnsi="Arial" w:eastAsia="Calibri" w:cs="Arial"/>
        </w:rPr>
        <w:t xml:space="preserve">. izdan od </w:t>
      </w:r>
      <w:r w:rsidR="00B35292">
        <w:rPr>
          <w:rFonts w:ascii="Arial" w:hAnsi="Arial" w:eastAsia="Calibri" w:cs="Arial"/>
        </w:rPr>
        <w:t>RH MUP</w:t>
      </w:r>
      <w:r>
        <w:rPr>
          <w:rFonts w:ascii="Arial" w:hAnsi="Arial" w:eastAsia="Calibri" w:cs="Arial"/>
        </w:rPr>
        <w:t xml:space="preserve"> Policijske uprave Ličko-senjske, Policijske postaje </w:t>
      </w:r>
      <w:r w:rsidR="00415B79">
        <w:rPr>
          <w:rFonts w:ascii="Arial" w:hAnsi="Arial" w:eastAsia="Calibri" w:cs="Arial"/>
        </w:rPr>
        <w:t>Otočac</w:t>
      </w:r>
      <w:r>
        <w:rPr>
          <w:rFonts w:ascii="Arial" w:hAnsi="Arial" w:eastAsia="Calibri" w:cs="Arial"/>
        </w:rPr>
        <w:t xml:space="preserve"> (dalje: ovlašteni tužitelj)., izvanraspravno, u skladu s odredbom članka </w:t>
      </w:r>
      <w:r w:rsidR="00B35292">
        <w:rPr>
          <w:rFonts w:ascii="Arial" w:hAnsi="Arial" w:eastAsia="Calibri" w:cs="Arial"/>
        </w:rPr>
        <w:t>161</w:t>
      </w:r>
      <w:r>
        <w:rPr>
          <w:rFonts w:ascii="Arial" w:hAnsi="Arial" w:eastAsia="Calibri" w:cs="Arial"/>
        </w:rPr>
        <w:t xml:space="preserve">. stavak </w:t>
      </w:r>
      <w:r w:rsidR="00B35292">
        <w:rPr>
          <w:rFonts w:ascii="Arial" w:hAnsi="Arial" w:eastAsia="Calibri" w:cs="Arial"/>
        </w:rPr>
        <w:t>5</w:t>
      </w:r>
      <w:r>
        <w:rPr>
          <w:rFonts w:ascii="Arial" w:hAnsi="Arial" w:eastAsia="Calibri" w:cs="Arial"/>
        </w:rPr>
        <w:t xml:space="preserve">. </w:t>
      </w:r>
      <w:r w:rsidR="000F09EF">
        <w:rPr>
          <w:rFonts w:ascii="Arial" w:hAnsi="Arial" w:eastAsia="Calibri" w:cs="Arial"/>
        </w:rPr>
        <w:t xml:space="preserve">točka 2. </w:t>
      </w:r>
      <w:r>
        <w:rPr>
          <w:rFonts w:ascii="Arial" w:hAnsi="Arial" w:eastAsia="Calibri" w:cs="Arial"/>
        </w:rPr>
        <w:t xml:space="preserve">Prekršajnog zakona ("Narodne novine", broj 107/07, 39/13, 157/14, 110/15, 70/17, 118/18, 114/22, dalje: PZ-a), dana </w:t>
      </w:r>
      <w:r w:rsidR="00B35292">
        <w:rPr>
          <w:rFonts w:ascii="Arial" w:hAnsi="Arial" w:eastAsia="Calibri" w:cs="Arial"/>
        </w:rPr>
        <w:t>2</w:t>
      </w:r>
      <w:r w:rsidR="000F09EF">
        <w:rPr>
          <w:rFonts w:ascii="Arial" w:hAnsi="Arial" w:eastAsia="Calibri" w:cs="Arial"/>
        </w:rPr>
        <w:t>4</w:t>
      </w:r>
      <w:r w:rsidR="00B35292">
        <w:rPr>
          <w:rFonts w:ascii="Arial" w:hAnsi="Arial" w:eastAsia="Calibri" w:cs="Arial"/>
        </w:rPr>
        <w:t>. studenog</w:t>
      </w:r>
      <w:r>
        <w:rPr>
          <w:rFonts w:ascii="Arial" w:hAnsi="Arial" w:eastAsia="Calibri" w:cs="Arial"/>
        </w:rPr>
        <w:t>. 2025.</w:t>
      </w:r>
    </w:p>
    <w:p w:rsidR="00C92E23" w:rsidP="00C92E23" w:rsidRDefault="00C92E23">
      <w:pPr>
        <w:ind w:firstLine="708"/>
        <w:jc w:val="both"/>
        <w:rPr>
          <w:lang w:val="en-US" w:eastAsia="en-US"/>
        </w:rPr>
      </w:pPr>
    </w:p>
    <w:p w:rsidR="00C92E23" w:rsidP="00C92E23" w:rsidRDefault="00C92E23">
      <w:pPr>
        <w:ind w:firstLine="708"/>
        <w:jc w:val="both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 xml:space="preserve">                                          p r e s u d i o    j e :</w:t>
      </w:r>
    </w:p>
    <w:p w:rsidR="00C92E23" w:rsidP="00C92E23" w:rsidRDefault="00C92E23">
      <w:pPr>
        <w:ind w:firstLine="708"/>
        <w:jc w:val="both"/>
        <w:rPr>
          <w:rFonts w:ascii="Arial" w:hAnsi="Arial" w:eastAsia="Calibri" w:cs="Arial"/>
        </w:rPr>
      </w:pPr>
    </w:p>
    <w:p w:rsidR="00C92E23" w:rsidP="00C92E23" w:rsidRDefault="00C92E23">
      <w:pPr>
        <w:ind w:left="840"/>
        <w:rPr>
          <w:rFonts w:ascii="Arial" w:hAnsi="Arial" w:cs="Arial"/>
          <w:iCs/>
          <w:lang w:val="en-US" w:eastAsia="en-US"/>
        </w:rPr>
      </w:pP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iCs/>
        </w:rPr>
        <w:t xml:space="preserve">    I. Temeljem članka 161. stavka 5 .točka.2. PZ-a:</w:t>
      </w:r>
    </w:p>
    <w:p w:rsidR="00C92E23" w:rsidP="00C92E23" w:rsidRDefault="00C92E23">
      <w:pPr>
        <w:ind w:left="840"/>
        <w:rPr>
          <w:rFonts w:ascii="Arial" w:hAnsi="Arial" w:cs="Arial"/>
          <w:iCs/>
        </w:rPr>
      </w:pPr>
    </w:p>
    <w:p w:rsidR="00C92E23" w:rsidP="00C92E23" w:rsidRDefault="00C92E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r w:rsidR="00477352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Prema okrivljen</w:t>
      </w:r>
      <w:r w:rsidR="00B35292">
        <w:rPr>
          <w:rFonts w:ascii="Arial" w:hAnsi="Arial" w:cs="Arial"/>
        </w:rPr>
        <w:t xml:space="preserve">oj: JOANNI BOGUMILO DOBROWOLSKI, rođenoj 23. listopada 1973., državljanki Republike Poljske, s prebivalištem u Krakovu, Swietej Agnieszki 2/21, R. Poljska, prekršajno neosuđivana, </w:t>
      </w:r>
    </w:p>
    <w:p w:rsidR="00B35292" w:rsidP="00C92E23" w:rsidRDefault="00B35292">
      <w:pPr>
        <w:jc w:val="both"/>
        <w:rPr>
          <w:rFonts w:ascii="Arial" w:hAnsi="Arial" w:cs="Arial"/>
        </w:rPr>
      </w:pPr>
    </w:p>
    <w:p w:rsidR="00C92E23" w:rsidP="00451CDB" w:rsidRDefault="00451CDB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</w:t>
      </w:r>
      <w:r w:rsidR="00C92E23">
        <w:rPr>
          <w:rFonts w:ascii="Arial" w:hAnsi="Arial" w:cs="Arial"/>
        </w:rPr>
        <w:t>OPTUŽBA SE ODBIJA</w:t>
      </w:r>
    </w:p>
    <w:p w:rsidR="00C92E23" w:rsidP="00C92E23" w:rsidRDefault="00C92E23">
      <w:pPr>
        <w:ind w:firstLine="708"/>
        <w:jc w:val="center"/>
        <w:rPr>
          <w:rFonts w:ascii="Arial" w:hAnsi="Arial" w:cs="Arial"/>
        </w:rPr>
      </w:pPr>
    </w:p>
    <w:p w:rsidR="00C92E23" w:rsidP="00C92E23" w:rsidRDefault="00C92E2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da bi dana  1</w:t>
      </w:r>
      <w:r w:rsidR="00B35292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. </w:t>
      </w:r>
      <w:r w:rsidR="00D90C28">
        <w:rPr>
          <w:rFonts w:ascii="Arial" w:hAnsi="Arial" w:cs="Arial"/>
        </w:rPr>
        <w:t>rujna</w:t>
      </w:r>
      <w:r>
        <w:rPr>
          <w:rFonts w:ascii="Arial" w:hAnsi="Arial" w:cs="Arial"/>
        </w:rPr>
        <w:t xml:space="preserve"> 202</w:t>
      </w:r>
      <w:r w:rsidR="00B35292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. </w:t>
      </w:r>
      <w:r w:rsidR="00B35292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</w:t>
      </w:r>
      <w:r w:rsidR="00B35292">
        <w:rPr>
          <w:rFonts w:ascii="Arial" w:hAnsi="Arial" w:cs="Arial"/>
        </w:rPr>
        <w:t>15</w:t>
      </w:r>
      <w:r>
        <w:rPr>
          <w:rFonts w:ascii="Arial" w:hAnsi="Arial" w:cs="Arial"/>
        </w:rPr>
        <w:t>:</w:t>
      </w:r>
      <w:r w:rsidR="00B35292">
        <w:rPr>
          <w:rFonts w:ascii="Arial" w:hAnsi="Arial" w:cs="Arial"/>
        </w:rPr>
        <w:t xml:space="preserve">40 sati  u Otočcu u ulici Ive Senjanina bb u svojstvu vozačice vozila M1, reg. oznake i broja KR9  M940 </w:t>
      </w:r>
      <w:r w:rsidR="00D90C28">
        <w:rPr>
          <w:rFonts w:ascii="Arial" w:hAnsi="Arial" w:cs="Arial"/>
        </w:rPr>
        <w:t>(PL)</w:t>
      </w:r>
      <w:r w:rsidR="00BF4C48">
        <w:rPr>
          <w:rFonts w:ascii="Arial" w:hAnsi="Arial" w:cs="Arial"/>
        </w:rPr>
        <w:t xml:space="preserve"> upravljala osobnim automobilom u prometu na cesti sa potpuno neispravnim prednjim </w:t>
      </w:r>
      <w:r w:rsidR="000F09EF">
        <w:rPr>
          <w:rFonts w:ascii="Arial" w:hAnsi="Arial" w:cs="Arial"/>
        </w:rPr>
        <w:t>desnim</w:t>
      </w:r>
      <w:r w:rsidR="00BF4C48">
        <w:rPr>
          <w:rFonts w:ascii="Arial" w:hAnsi="Arial" w:cs="Arial"/>
        </w:rPr>
        <w:t xml:space="preserve"> pneumatikom, odnosno sa puknut</w:t>
      </w:r>
      <w:r w:rsidR="00D90C28">
        <w:rPr>
          <w:rFonts w:ascii="Arial" w:hAnsi="Arial" w:cs="Arial"/>
        </w:rPr>
        <w:t>o</w:t>
      </w:r>
      <w:r w:rsidR="00BF4C48">
        <w:rPr>
          <w:rFonts w:ascii="Arial" w:hAnsi="Arial" w:cs="Arial"/>
        </w:rPr>
        <w:t>m automobilsk</w:t>
      </w:r>
      <w:r w:rsidR="00D90C28">
        <w:rPr>
          <w:rFonts w:ascii="Arial" w:hAnsi="Arial" w:cs="Arial"/>
        </w:rPr>
        <w:t>o</w:t>
      </w:r>
      <w:r w:rsidR="00BF4C48">
        <w:rPr>
          <w:rFonts w:ascii="Arial" w:hAnsi="Arial" w:cs="Arial"/>
        </w:rPr>
        <w:t xml:space="preserve">m </w:t>
      </w:r>
      <w:r w:rsidR="00D90C28">
        <w:rPr>
          <w:rFonts w:ascii="Arial" w:hAnsi="Arial" w:cs="Arial"/>
        </w:rPr>
        <w:t>gumom</w:t>
      </w:r>
      <w:r w:rsidR="00BF4C48">
        <w:rPr>
          <w:rFonts w:ascii="Arial" w:hAnsi="Arial" w:cs="Arial"/>
        </w:rPr>
        <w:t xml:space="preserve">, </w:t>
      </w:r>
    </w:p>
    <w:p w:rsidR="00BF4C48" w:rsidP="00C92E23" w:rsidRDefault="00BF4C48">
      <w:pPr>
        <w:ind w:firstLine="708"/>
        <w:jc w:val="both"/>
        <w:rPr>
          <w:rFonts w:ascii="Arial" w:hAnsi="Arial" w:cs="Arial"/>
        </w:rPr>
      </w:pPr>
    </w:p>
    <w:p w:rsidRPr="000F09EF" w:rsidR="000F09EF" w:rsidP="000F09EF" w:rsidRDefault="00C92E23">
      <w:pPr>
        <w:shd w:val="clear" w:color="auto" w:fill="FFFFFF"/>
        <w:jc w:val="both"/>
        <w:rPr>
          <w:rFonts w:ascii="Arial" w:hAnsi="Arial" w:cs="Arial"/>
        </w:rPr>
      </w:pPr>
      <w:r w:rsidRPr="000F09EF">
        <w:rPr>
          <w:rFonts w:ascii="Arial" w:hAnsi="Arial" w:cs="Arial"/>
        </w:rPr>
        <w:t xml:space="preserve">   </w:t>
      </w:r>
      <w:r w:rsidRPr="000F09EF" w:rsidR="000F09EF">
        <w:rPr>
          <w:rFonts w:ascii="Arial" w:hAnsi="Arial" w:cs="Arial"/>
        </w:rPr>
        <w:t xml:space="preserve">        </w:t>
      </w:r>
      <w:r w:rsidR="00677CDE">
        <w:rPr>
          <w:rFonts w:ascii="Arial" w:hAnsi="Arial" w:cs="Arial"/>
        </w:rPr>
        <w:t xml:space="preserve"> </w:t>
      </w:r>
      <w:r w:rsidRPr="000F09EF" w:rsidR="000F09EF">
        <w:rPr>
          <w:rFonts w:ascii="Arial" w:hAnsi="Arial" w:cs="Arial"/>
        </w:rPr>
        <w:t xml:space="preserve">    </w:t>
      </w:r>
      <w:r w:rsidRPr="000F09EF" w:rsidR="00FE27FF">
        <w:rPr>
          <w:rFonts w:ascii="Arial" w:hAnsi="Arial" w:cs="Arial"/>
        </w:rPr>
        <w:t xml:space="preserve">dakle, da bi </w:t>
      </w:r>
      <w:r w:rsidRPr="000F09EF" w:rsidR="000F09EF">
        <w:rPr>
          <w:rFonts w:ascii="Arial" w:hAnsi="Arial" w:cs="Arial"/>
        </w:rPr>
        <w:t>postupi</w:t>
      </w:r>
      <w:r w:rsidR="000F09EF">
        <w:rPr>
          <w:rFonts w:ascii="Arial" w:hAnsi="Arial" w:cs="Arial"/>
        </w:rPr>
        <w:t>la</w:t>
      </w:r>
      <w:r w:rsidRPr="000F09EF" w:rsidR="000F09EF">
        <w:rPr>
          <w:rFonts w:ascii="Arial" w:hAnsi="Arial" w:cs="Arial"/>
        </w:rPr>
        <w:t xml:space="preserve"> suprotno odredbi </w:t>
      </w:r>
      <w:r w:rsidR="000F09EF">
        <w:rPr>
          <w:rFonts w:ascii="Arial" w:hAnsi="Arial" w:cs="Arial"/>
        </w:rPr>
        <w:t xml:space="preserve">članka 236. </w:t>
      </w:r>
      <w:r w:rsidRPr="000F09EF" w:rsidR="000F09EF">
        <w:rPr>
          <w:rFonts w:ascii="Arial" w:hAnsi="Arial" w:cs="Arial"/>
        </w:rPr>
        <w:t>stav</w:t>
      </w:r>
      <w:r w:rsidR="000F09EF">
        <w:rPr>
          <w:rFonts w:ascii="Arial" w:hAnsi="Arial" w:cs="Arial"/>
        </w:rPr>
        <w:t>ak</w:t>
      </w:r>
      <w:r w:rsidRPr="000F09EF" w:rsidR="000F09EF">
        <w:rPr>
          <w:rFonts w:ascii="Arial" w:hAnsi="Arial" w:cs="Arial"/>
        </w:rPr>
        <w:t xml:space="preserve"> 1. </w:t>
      </w:r>
      <w:r w:rsidR="000F09EF">
        <w:rPr>
          <w:rFonts w:ascii="Arial" w:hAnsi="Arial" w:cs="Arial"/>
        </w:rPr>
        <w:t>ZSPC-a</w:t>
      </w:r>
      <w:r w:rsidRPr="000F09EF" w:rsidR="000F09EF">
        <w:rPr>
          <w:rFonts w:ascii="Arial" w:hAnsi="Arial" w:cs="Arial"/>
        </w:rPr>
        <w:t>, a nedostaci utvrđeni tijekom pregleda vozila, posebnim propisom, kategorizirani su kao veći</w:t>
      </w:r>
      <w:r w:rsidR="000F09EF">
        <w:rPr>
          <w:rFonts w:ascii="Arial" w:hAnsi="Arial" w:cs="Arial"/>
        </w:rPr>
        <w:t>,</w:t>
      </w:r>
    </w:p>
    <w:p w:rsidRPr="006231AB" w:rsidR="007D65EB" w:rsidP="007D65EB" w:rsidRDefault="000F09E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6231AB" w:rsidR="00FE27FF">
        <w:rPr>
          <w:rFonts w:ascii="Arial" w:hAnsi="Arial" w:cs="Arial"/>
        </w:rPr>
        <w:t xml:space="preserve"> pa da bi time počini</w:t>
      </w:r>
      <w:r>
        <w:rPr>
          <w:rFonts w:ascii="Arial" w:hAnsi="Arial" w:cs="Arial"/>
        </w:rPr>
        <w:t>la</w:t>
      </w:r>
      <w:r w:rsidRPr="006231AB" w:rsidR="00FE27FF">
        <w:rPr>
          <w:rFonts w:ascii="Arial" w:hAnsi="Arial" w:cs="Arial"/>
        </w:rPr>
        <w:t xml:space="preserve"> prekršajno djelo  iz članka </w:t>
      </w:r>
      <w:r>
        <w:rPr>
          <w:rFonts w:ascii="Arial" w:hAnsi="Arial" w:cs="Arial"/>
        </w:rPr>
        <w:t>236. stavak 7. ZSPC-a.</w:t>
      </w:r>
    </w:p>
    <w:p w:rsidRPr="006231AB" w:rsidR="007D65EB" w:rsidP="00451CDB" w:rsidRDefault="007D65EB">
      <w:pPr>
        <w:ind w:firstLine="708"/>
        <w:jc w:val="both"/>
        <w:rPr>
          <w:rFonts w:ascii="Arial" w:hAnsi="Arial" w:cs="Arial"/>
        </w:rPr>
      </w:pPr>
    </w:p>
    <w:p w:rsidR="007D65EB" w:rsidP="007D65EB" w:rsidRDefault="007D65EB">
      <w:pPr>
        <w:jc w:val="both"/>
        <w:rPr>
          <w:rFonts w:ascii="Arial" w:hAnsi="Arial" w:cs="Arial"/>
        </w:rPr>
      </w:pPr>
      <w:r w:rsidRPr="006231AB">
        <w:rPr>
          <w:rFonts w:ascii="Arial" w:hAnsi="Arial" w:cs="Arial"/>
          <w:b/>
        </w:rPr>
        <w:t xml:space="preserve">              </w:t>
      </w:r>
      <w:r w:rsidRPr="006231AB">
        <w:rPr>
          <w:rFonts w:ascii="Arial" w:hAnsi="Arial" w:cs="Arial"/>
        </w:rPr>
        <w:t xml:space="preserve">II. Temeljem odredbe članka 140. stavak 2. PZ-a, troškovi predmetnog prekršajnog postupka padaju na teret proračunskih sredstava ovog suda. </w:t>
      </w:r>
    </w:p>
    <w:p w:rsidRPr="006231AB" w:rsidR="00451CDB" w:rsidP="007D65EB" w:rsidRDefault="00451CDB">
      <w:pPr>
        <w:jc w:val="both"/>
        <w:rPr>
          <w:rFonts w:ascii="Arial" w:hAnsi="Arial" w:cs="Arial"/>
        </w:rPr>
      </w:pPr>
    </w:p>
    <w:p w:rsidRPr="006231AB" w:rsidR="007D65EB" w:rsidP="007D65EB" w:rsidRDefault="007D65EB">
      <w:pPr>
        <w:jc w:val="both"/>
        <w:rPr>
          <w:rFonts w:ascii="Arial" w:hAnsi="Arial" w:cs="Arial"/>
        </w:rPr>
      </w:pPr>
      <w:r w:rsidRPr="006231AB">
        <w:rPr>
          <w:rFonts w:ascii="Arial" w:hAnsi="Arial" w:cs="Arial"/>
        </w:rPr>
        <w:lastRenderedPageBreak/>
        <w:t xml:space="preserve">                                                         Obrazloženje</w:t>
      </w:r>
    </w:p>
    <w:p w:rsidRPr="006231AB" w:rsidR="007D65EB" w:rsidP="007D65EB" w:rsidRDefault="007D65EB">
      <w:pPr>
        <w:jc w:val="both"/>
        <w:rPr>
          <w:rFonts w:ascii="Arial" w:hAnsi="Arial" w:cs="Arial"/>
        </w:rPr>
      </w:pPr>
    </w:p>
    <w:p w:rsidRPr="006231AB" w:rsidR="007D65EB" w:rsidP="007D65EB" w:rsidRDefault="007D65EB">
      <w:pPr>
        <w:jc w:val="both"/>
        <w:rPr>
          <w:rFonts w:ascii="Arial" w:hAnsi="Arial" w:cs="Arial"/>
        </w:rPr>
      </w:pPr>
      <w:r w:rsidRPr="006231AB">
        <w:rPr>
          <w:rFonts w:ascii="Arial" w:hAnsi="Arial" w:cs="Arial"/>
        </w:rPr>
        <w:t xml:space="preserve">               1. Kod ovog suda dana 1</w:t>
      </w:r>
      <w:r w:rsidR="0076563B">
        <w:rPr>
          <w:rFonts w:ascii="Arial" w:hAnsi="Arial" w:cs="Arial"/>
        </w:rPr>
        <w:t>1. studenog</w:t>
      </w:r>
      <w:r w:rsidRPr="006231AB">
        <w:rPr>
          <w:rFonts w:ascii="Arial" w:hAnsi="Arial" w:cs="Arial"/>
        </w:rPr>
        <w:t xml:space="preserve"> 2025. zaprimljen je spis predmeta povodom </w:t>
      </w:r>
      <w:r w:rsidR="005B7E6F">
        <w:rPr>
          <w:rFonts w:ascii="Arial" w:hAnsi="Arial" w:cs="Arial"/>
        </w:rPr>
        <w:t>p</w:t>
      </w:r>
      <w:r w:rsidRPr="006231AB">
        <w:rPr>
          <w:rFonts w:ascii="Arial" w:hAnsi="Arial" w:cs="Arial"/>
        </w:rPr>
        <w:t>rigovora okrivljen</w:t>
      </w:r>
      <w:r w:rsidR="0076563B">
        <w:rPr>
          <w:rFonts w:ascii="Arial" w:hAnsi="Arial" w:cs="Arial"/>
        </w:rPr>
        <w:t xml:space="preserve">e Joanne Bogumila Dobrowolske, državljanke Republike Poljske, </w:t>
      </w:r>
      <w:r w:rsidRPr="006231AB">
        <w:rPr>
          <w:rFonts w:ascii="Arial" w:hAnsi="Arial" w:cs="Arial"/>
        </w:rPr>
        <w:t xml:space="preserve"> </w:t>
      </w:r>
      <w:r w:rsidR="0076563B">
        <w:rPr>
          <w:rFonts w:ascii="Arial" w:hAnsi="Arial" w:cs="Arial"/>
        </w:rPr>
        <w:t>sa podacima kao iz izreke presude</w:t>
      </w:r>
      <w:r w:rsidRPr="006231AB">
        <w:rPr>
          <w:rFonts w:ascii="Arial" w:hAnsi="Arial" w:cs="Arial"/>
        </w:rPr>
        <w:t xml:space="preserve">, na uvodno označeni obavezni prekršajni nalog izdan od strane RH MUP PU Ličko-senjske PP </w:t>
      </w:r>
      <w:r w:rsidR="0076563B">
        <w:rPr>
          <w:rFonts w:ascii="Arial" w:hAnsi="Arial" w:cs="Arial"/>
        </w:rPr>
        <w:t>Otočac</w:t>
      </w:r>
      <w:r w:rsidRPr="006231AB">
        <w:rPr>
          <w:rFonts w:ascii="Arial" w:hAnsi="Arial" w:cs="Arial"/>
        </w:rPr>
        <w:t xml:space="preserve">  na nadležno odlučivanje, zbog prekršajn</w:t>
      </w:r>
      <w:r w:rsidR="0076563B">
        <w:rPr>
          <w:rFonts w:ascii="Arial" w:hAnsi="Arial" w:cs="Arial"/>
        </w:rPr>
        <w:t>og</w:t>
      </w:r>
      <w:r w:rsidRPr="006231AB">
        <w:rPr>
          <w:rFonts w:ascii="Arial" w:hAnsi="Arial" w:cs="Arial"/>
        </w:rPr>
        <w:t xml:space="preserve"> djela činjenično i pravno</w:t>
      </w:r>
      <w:r w:rsidR="0076563B">
        <w:rPr>
          <w:rFonts w:ascii="Arial" w:hAnsi="Arial" w:cs="Arial"/>
        </w:rPr>
        <w:t xml:space="preserve"> pobliže opisanog</w:t>
      </w:r>
      <w:r w:rsidRPr="006231AB">
        <w:rPr>
          <w:rFonts w:ascii="Arial" w:hAnsi="Arial" w:cs="Arial"/>
        </w:rPr>
        <w:t xml:space="preserve"> u izreci odluke.</w:t>
      </w:r>
    </w:p>
    <w:p w:rsidRPr="006231AB" w:rsidR="007D65EB" w:rsidP="007D65EB" w:rsidRDefault="007D65EB">
      <w:pPr>
        <w:jc w:val="both"/>
        <w:rPr>
          <w:rFonts w:ascii="Arial" w:hAnsi="Arial" w:cs="Arial"/>
        </w:rPr>
      </w:pPr>
    </w:p>
    <w:p w:rsidRPr="006231AB" w:rsidR="007D65EB" w:rsidP="007D65EB" w:rsidRDefault="007D65EB">
      <w:pPr>
        <w:pStyle w:val="Uvuenotijeloteksta"/>
        <w:ind w:left="0"/>
        <w:rPr>
          <w:rFonts w:ascii="Arial" w:hAnsi="Arial" w:cs="Arial"/>
          <w:sz w:val="24"/>
          <w:szCs w:val="24"/>
        </w:rPr>
      </w:pPr>
      <w:r w:rsidRPr="006231AB">
        <w:rPr>
          <w:rFonts w:ascii="Arial" w:hAnsi="Arial" w:cs="Arial"/>
          <w:sz w:val="24"/>
          <w:szCs w:val="24"/>
        </w:rPr>
        <w:t xml:space="preserve">         </w:t>
      </w:r>
      <w:r w:rsidR="0016272B">
        <w:rPr>
          <w:rFonts w:ascii="Arial" w:hAnsi="Arial" w:cs="Arial"/>
          <w:sz w:val="24"/>
          <w:szCs w:val="24"/>
        </w:rPr>
        <w:t xml:space="preserve"> </w:t>
      </w:r>
      <w:r w:rsidRPr="006231AB">
        <w:rPr>
          <w:rFonts w:ascii="Arial" w:hAnsi="Arial" w:cs="Arial"/>
          <w:sz w:val="24"/>
          <w:szCs w:val="24"/>
        </w:rPr>
        <w:t xml:space="preserve">    2. Po zaprimanju predmetnog spisa predmeta sud je</w:t>
      </w:r>
      <w:r w:rsidR="0016272B">
        <w:rPr>
          <w:rFonts w:ascii="Arial" w:hAnsi="Arial" w:cs="Arial"/>
          <w:sz w:val="24"/>
          <w:szCs w:val="24"/>
        </w:rPr>
        <w:t xml:space="preserve"> utvrdio da je okrivljena </w:t>
      </w:r>
      <w:r w:rsidR="00595AD4">
        <w:rPr>
          <w:rFonts w:ascii="Arial" w:hAnsi="Arial" w:cs="Arial"/>
          <w:sz w:val="24"/>
          <w:szCs w:val="24"/>
        </w:rPr>
        <w:t xml:space="preserve">u prethodnom postupku </w:t>
      </w:r>
      <w:r w:rsidR="0016272B">
        <w:rPr>
          <w:rFonts w:ascii="Arial" w:hAnsi="Arial" w:cs="Arial"/>
          <w:sz w:val="24"/>
          <w:szCs w:val="24"/>
        </w:rPr>
        <w:t xml:space="preserve">podnijela pravodoban i dopušten prigovor na obavezni prekršajni nalog, s tim da je sud nastavno </w:t>
      </w:r>
      <w:r w:rsidRPr="006231AB">
        <w:rPr>
          <w:rFonts w:ascii="Arial" w:hAnsi="Arial" w:cs="Arial"/>
          <w:sz w:val="24"/>
          <w:szCs w:val="24"/>
        </w:rPr>
        <w:t xml:space="preserve"> postupio u skladu s člankom 161. PZ-a,</w:t>
      </w:r>
      <w:r w:rsidR="0076563B">
        <w:rPr>
          <w:rFonts w:ascii="Arial" w:hAnsi="Arial" w:cs="Arial"/>
          <w:sz w:val="24"/>
          <w:szCs w:val="24"/>
        </w:rPr>
        <w:t xml:space="preserve"> </w:t>
      </w:r>
      <w:r w:rsidRPr="006231AB">
        <w:rPr>
          <w:rFonts w:ascii="Arial" w:hAnsi="Arial" w:cs="Arial"/>
          <w:sz w:val="24"/>
          <w:szCs w:val="24"/>
        </w:rPr>
        <w:t xml:space="preserve"> pri čemu je utvrđeno  da je imenovan</w:t>
      </w:r>
      <w:r w:rsidR="0076563B">
        <w:rPr>
          <w:rFonts w:ascii="Arial" w:hAnsi="Arial" w:cs="Arial"/>
          <w:sz w:val="24"/>
          <w:szCs w:val="24"/>
        </w:rPr>
        <w:t>a</w:t>
      </w:r>
      <w:r w:rsidRPr="006231AB">
        <w:rPr>
          <w:rFonts w:ascii="Arial" w:hAnsi="Arial" w:cs="Arial"/>
          <w:sz w:val="24"/>
          <w:szCs w:val="24"/>
        </w:rPr>
        <w:t xml:space="preserve">  okrivljen</w:t>
      </w:r>
      <w:r w:rsidR="0076563B">
        <w:rPr>
          <w:rFonts w:ascii="Arial" w:hAnsi="Arial" w:cs="Arial"/>
          <w:sz w:val="24"/>
          <w:szCs w:val="24"/>
        </w:rPr>
        <w:t>ica</w:t>
      </w:r>
      <w:r w:rsidRPr="006231AB">
        <w:rPr>
          <w:rFonts w:ascii="Arial" w:hAnsi="Arial" w:cs="Arial"/>
          <w:sz w:val="24"/>
          <w:szCs w:val="24"/>
        </w:rPr>
        <w:t xml:space="preserve"> terećen</w:t>
      </w:r>
      <w:r w:rsidR="0076563B">
        <w:rPr>
          <w:rFonts w:ascii="Arial" w:hAnsi="Arial" w:cs="Arial"/>
          <w:sz w:val="24"/>
          <w:szCs w:val="24"/>
        </w:rPr>
        <w:t>a obaveznim prekršajnim nalogom zbog prekršaja iz članka 236. stavak 7. ZSPC-a</w:t>
      </w:r>
      <w:r w:rsidR="005B7E6F">
        <w:rPr>
          <w:rFonts w:ascii="Arial" w:hAnsi="Arial" w:cs="Arial"/>
          <w:sz w:val="24"/>
          <w:szCs w:val="24"/>
        </w:rPr>
        <w:t>,</w:t>
      </w:r>
      <w:r w:rsidRPr="006231AB">
        <w:rPr>
          <w:rFonts w:ascii="Arial" w:hAnsi="Arial" w:cs="Arial"/>
          <w:sz w:val="24"/>
          <w:szCs w:val="24"/>
        </w:rPr>
        <w:t xml:space="preserve">  s nastupom okolnosti iz članka 13. stavak 2. PZ-a, odnosno nastupa apsolutne zastare vođenja</w:t>
      </w:r>
      <w:r w:rsidR="0016272B">
        <w:rPr>
          <w:rFonts w:ascii="Arial" w:hAnsi="Arial" w:cs="Arial"/>
          <w:sz w:val="24"/>
          <w:szCs w:val="24"/>
        </w:rPr>
        <w:t xml:space="preserve"> ovog</w:t>
      </w:r>
      <w:r w:rsidRPr="006231AB">
        <w:rPr>
          <w:rFonts w:ascii="Arial" w:hAnsi="Arial" w:cs="Arial"/>
          <w:sz w:val="24"/>
          <w:szCs w:val="24"/>
        </w:rPr>
        <w:t xml:space="preserve"> prekršajnog postupka s danom 1</w:t>
      </w:r>
      <w:r w:rsidR="0076563B">
        <w:rPr>
          <w:rFonts w:ascii="Arial" w:hAnsi="Arial" w:cs="Arial"/>
          <w:sz w:val="24"/>
          <w:szCs w:val="24"/>
        </w:rPr>
        <w:t>0</w:t>
      </w:r>
      <w:r w:rsidRPr="006231AB">
        <w:rPr>
          <w:rFonts w:ascii="Arial" w:hAnsi="Arial" w:cs="Arial"/>
          <w:sz w:val="24"/>
          <w:szCs w:val="24"/>
        </w:rPr>
        <w:t xml:space="preserve">. </w:t>
      </w:r>
      <w:r w:rsidR="0076563B">
        <w:rPr>
          <w:rFonts w:ascii="Arial" w:hAnsi="Arial" w:cs="Arial"/>
          <w:sz w:val="24"/>
          <w:szCs w:val="24"/>
        </w:rPr>
        <w:t>rujna</w:t>
      </w:r>
      <w:r w:rsidRPr="006231AB">
        <w:rPr>
          <w:rFonts w:ascii="Arial" w:hAnsi="Arial" w:cs="Arial"/>
          <w:sz w:val="24"/>
          <w:szCs w:val="24"/>
        </w:rPr>
        <w:t xml:space="preserve"> 202</w:t>
      </w:r>
      <w:r w:rsidR="0016272B">
        <w:rPr>
          <w:rFonts w:ascii="Arial" w:hAnsi="Arial" w:cs="Arial"/>
          <w:sz w:val="24"/>
          <w:szCs w:val="24"/>
        </w:rPr>
        <w:t>5</w:t>
      </w:r>
      <w:r w:rsidR="00AC6D4C">
        <w:rPr>
          <w:rFonts w:ascii="Arial" w:hAnsi="Arial" w:cs="Arial"/>
          <w:sz w:val="24"/>
          <w:szCs w:val="24"/>
        </w:rPr>
        <w:t>, a s obzirom da je kao vrijeme počinjenja prekršaja naznačen nadnevak 10. rujna 2022.</w:t>
      </w:r>
    </w:p>
    <w:p w:rsidRPr="006231AB" w:rsidR="007D65EB" w:rsidP="007D65EB" w:rsidRDefault="007D65EB">
      <w:pPr>
        <w:pStyle w:val="Uvuenotijeloteksta"/>
        <w:ind w:left="0"/>
        <w:rPr>
          <w:rFonts w:ascii="Arial" w:hAnsi="Arial" w:cs="Arial"/>
          <w:sz w:val="24"/>
          <w:szCs w:val="24"/>
        </w:rPr>
      </w:pPr>
    </w:p>
    <w:p w:rsidRPr="006231AB" w:rsidR="007D65EB" w:rsidP="007D65EB" w:rsidRDefault="007D65EB">
      <w:pPr>
        <w:pStyle w:val="Uvuenotijeloteksta"/>
        <w:ind w:left="0"/>
        <w:rPr>
          <w:rFonts w:ascii="Arial" w:hAnsi="Arial" w:cs="Arial"/>
          <w:sz w:val="24"/>
          <w:szCs w:val="24"/>
        </w:rPr>
      </w:pPr>
      <w:r w:rsidRPr="006231AB">
        <w:rPr>
          <w:rFonts w:ascii="Arial" w:hAnsi="Arial" w:cs="Arial"/>
          <w:sz w:val="24"/>
          <w:szCs w:val="24"/>
        </w:rPr>
        <w:t xml:space="preserve">      </w:t>
      </w:r>
      <w:r w:rsidR="0016272B">
        <w:rPr>
          <w:rFonts w:ascii="Arial" w:hAnsi="Arial" w:cs="Arial"/>
          <w:sz w:val="24"/>
          <w:szCs w:val="24"/>
        </w:rPr>
        <w:t xml:space="preserve"> </w:t>
      </w:r>
      <w:r w:rsidRPr="006231AB">
        <w:rPr>
          <w:rFonts w:ascii="Arial" w:hAnsi="Arial" w:cs="Arial"/>
          <w:sz w:val="24"/>
          <w:szCs w:val="24"/>
        </w:rPr>
        <w:t xml:space="preserve">      3. </w:t>
      </w:r>
      <w:r w:rsidR="0016272B">
        <w:rPr>
          <w:rFonts w:ascii="Arial" w:hAnsi="Arial" w:cs="Arial"/>
          <w:sz w:val="24"/>
          <w:szCs w:val="24"/>
        </w:rPr>
        <w:t xml:space="preserve">Dakle, ovlašteni tužitelj podnio je predmet povodom prigovora  okrivljene </w:t>
      </w:r>
      <w:r w:rsidR="00477352">
        <w:rPr>
          <w:rFonts w:ascii="Arial" w:hAnsi="Arial" w:cs="Arial"/>
          <w:sz w:val="24"/>
          <w:szCs w:val="24"/>
        </w:rPr>
        <w:t xml:space="preserve"> </w:t>
      </w:r>
      <w:r w:rsidR="0016272B">
        <w:rPr>
          <w:rFonts w:ascii="Arial" w:hAnsi="Arial" w:cs="Arial"/>
          <w:sz w:val="24"/>
          <w:szCs w:val="24"/>
        </w:rPr>
        <w:t xml:space="preserve">na obavezni prekršajni nalog na odluku ovom sudu  u trenutku kad je dva mjeseca </w:t>
      </w:r>
      <w:r w:rsidR="0001793B">
        <w:rPr>
          <w:rFonts w:ascii="Arial" w:hAnsi="Arial" w:cs="Arial"/>
          <w:sz w:val="24"/>
          <w:szCs w:val="24"/>
        </w:rPr>
        <w:t>prije</w:t>
      </w:r>
      <w:r w:rsidR="0016272B">
        <w:rPr>
          <w:rFonts w:ascii="Arial" w:hAnsi="Arial" w:cs="Arial"/>
          <w:sz w:val="24"/>
          <w:szCs w:val="24"/>
        </w:rPr>
        <w:t xml:space="preserve"> podnošenja sudu </w:t>
      </w:r>
      <w:r w:rsidRPr="0001793B" w:rsidR="0001793B">
        <w:rPr>
          <w:rFonts w:ascii="Arial" w:hAnsi="Arial" w:cs="Arial"/>
          <w:i/>
          <w:iCs/>
          <w:sz w:val="24"/>
          <w:szCs w:val="24"/>
        </w:rPr>
        <w:t>ex lege</w:t>
      </w:r>
      <w:r w:rsidR="0001793B">
        <w:rPr>
          <w:rFonts w:ascii="Arial" w:hAnsi="Arial" w:cs="Arial"/>
          <w:sz w:val="24"/>
          <w:szCs w:val="24"/>
        </w:rPr>
        <w:t xml:space="preserve"> </w:t>
      </w:r>
      <w:r w:rsidR="0016272B">
        <w:rPr>
          <w:rFonts w:ascii="Arial" w:hAnsi="Arial" w:cs="Arial"/>
          <w:sz w:val="24"/>
          <w:szCs w:val="24"/>
        </w:rPr>
        <w:t>nastupila apsolutna zastara vođenja predmetnog prekršajnog postupka</w:t>
      </w:r>
      <w:r w:rsidR="00677CDE">
        <w:rPr>
          <w:rFonts w:ascii="Arial" w:hAnsi="Arial" w:cs="Arial"/>
          <w:sz w:val="24"/>
          <w:szCs w:val="24"/>
        </w:rPr>
        <w:t xml:space="preserve"> te je sud zaključio da</w:t>
      </w:r>
      <w:r w:rsidR="0001793B">
        <w:rPr>
          <w:rFonts w:ascii="Arial" w:hAnsi="Arial" w:cs="Arial"/>
          <w:sz w:val="24"/>
          <w:szCs w:val="24"/>
        </w:rPr>
        <w:t xml:space="preserve"> u ovoj pravnoj stvari </w:t>
      </w:r>
      <w:r w:rsidR="00677CDE">
        <w:rPr>
          <w:rFonts w:ascii="Arial" w:hAnsi="Arial" w:cs="Arial"/>
          <w:sz w:val="24"/>
          <w:szCs w:val="24"/>
        </w:rPr>
        <w:t xml:space="preserve"> postoje okolnosti koje isključuju prekršajni progon.</w:t>
      </w:r>
      <w:r w:rsidR="00AC6D4C">
        <w:rPr>
          <w:rFonts w:ascii="Arial" w:hAnsi="Arial" w:cs="Arial"/>
          <w:sz w:val="24"/>
          <w:szCs w:val="24"/>
        </w:rPr>
        <w:t xml:space="preserve"> Ovo stoga što je materijalnom odredbom članka 13. stavak 2. PZ-a propisano da prekršajni progon zastarijeva nakon tri godine za prekršaje za koje je ovlašteni tužitelj obvezan izdati prekršajni nalog, kao u predmetnom slučaju.</w:t>
      </w:r>
    </w:p>
    <w:p w:rsidRPr="006231AB" w:rsidR="007D65EB" w:rsidP="007D65EB" w:rsidRDefault="007D65EB">
      <w:pPr>
        <w:pStyle w:val="Uvuenotijeloteksta"/>
        <w:ind w:left="0"/>
        <w:rPr>
          <w:rFonts w:ascii="Arial" w:hAnsi="Arial" w:cs="Arial"/>
          <w:sz w:val="24"/>
          <w:szCs w:val="24"/>
        </w:rPr>
      </w:pPr>
    </w:p>
    <w:p w:rsidRPr="006231AB" w:rsidR="007D65EB" w:rsidP="007D65EB" w:rsidRDefault="007D65EB">
      <w:pPr>
        <w:pStyle w:val="Uvuenotijeloteksta"/>
        <w:ind w:left="0"/>
        <w:rPr>
          <w:rFonts w:ascii="Arial" w:hAnsi="Arial" w:cs="Arial"/>
          <w:sz w:val="24"/>
          <w:szCs w:val="24"/>
        </w:rPr>
      </w:pPr>
      <w:r w:rsidRPr="006231AB">
        <w:rPr>
          <w:rFonts w:ascii="Arial" w:hAnsi="Arial" w:cs="Arial"/>
          <w:sz w:val="24"/>
          <w:szCs w:val="24"/>
        </w:rPr>
        <w:t xml:space="preserve">             4.  Slijedom utvrđenog, valjalo je odlučiti kao u  točki I.  izreke </w:t>
      </w:r>
      <w:r w:rsidR="00677CDE">
        <w:rPr>
          <w:rFonts w:ascii="Arial" w:hAnsi="Arial" w:cs="Arial"/>
          <w:sz w:val="24"/>
          <w:szCs w:val="24"/>
        </w:rPr>
        <w:t>presude</w:t>
      </w:r>
      <w:r w:rsidRPr="006231AB">
        <w:rPr>
          <w:rFonts w:ascii="Arial" w:hAnsi="Arial" w:cs="Arial"/>
          <w:sz w:val="24"/>
          <w:szCs w:val="24"/>
        </w:rPr>
        <w:t xml:space="preserve">, sve u skladu s člankom 161. stavak 5. točka </w:t>
      </w:r>
      <w:r w:rsidR="0016272B">
        <w:rPr>
          <w:rFonts w:ascii="Arial" w:hAnsi="Arial" w:cs="Arial"/>
          <w:sz w:val="24"/>
          <w:szCs w:val="24"/>
        </w:rPr>
        <w:t>2</w:t>
      </w:r>
      <w:r w:rsidRPr="006231AB">
        <w:rPr>
          <w:rFonts w:ascii="Arial" w:hAnsi="Arial" w:cs="Arial"/>
          <w:sz w:val="24"/>
          <w:szCs w:val="24"/>
        </w:rPr>
        <w:t>.  PZ-a. Odluka o troškovima temelji se na odredbama citiranim kao u točki II. izreke predmetne presude.</w:t>
      </w:r>
    </w:p>
    <w:p w:rsidRPr="006231AB" w:rsidR="007D65EB" w:rsidP="007D65EB" w:rsidRDefault="007D65EB">
      <w:pPr>
        <w:pStyle w:val="Uvuenotijeloteksta"/>
        <w:ind w:left="0"/>
        <w:rPr>
          <w:rFonts w:ascii="Arial" w:hAnsi="Arial" w:cs="Arial"/>
          <w:sz w:val="24"/>
          <w:szCs w:val="24"/>
        </w:rPr>
      </w:pPr>
    </w:p>
    <w:p w:rsidRPr="006231AB" w:rsidR="007D65EB" w:rsidP="007D65EB" w:rsidRDefault="007D65EB">
      <w:pPr>
        <w:jc w:val="center"/>
        <w:rPr>
          <w:rFonts w:ascii="Arial" w:hAnsi="Arial" w:cs="Arial"/>
        </w:rPr>
      </w:pPr>
      <w:r w:rsidRPr="006231AB">
        <w:rPr>
          <w:rFonts w:ascii="Arial" w:hAnsi="Arial" w:cs="Arial"/>
        </w:rPr>
        <w:t xml:space="preserve">U Gospiću,  </w:t>
      </w:r>
      <w:r w:rsidR="0016272B">
        <w:rPr>
          <w:rFonts w:ascii="Arial" w:hAnsi="Arial" w:cs="Arial"/>
        </w:rPr>
        <w:t>24. studenog</w:t>
      </w:r>
      <w:r w:rsidRPr="006231AB">
        <w:rPr>
          <w:rFonts w:ascii="Arial" w:hAnsi="Arial" w:cs="Arial"/>
        </w:rPr>
        <w:t xml:space="preserve"> 2025.</w:t>
      </w:r>
    </w:p>
    <w:p w:rsidRPr="006231AB" w:rsidR="007D65EB" w:rsidP="007D65EB" w:rsidRDefault="007D65EB">
      <w:pPr>
        <w:jc w:val="center"/>
        <w:rPr>
          <w:rFonts w:ascii="Arial" w:hAnsi="Arial" w:cs="Arial"/>
        </w:rPr>
      </w:pPr>
    </w:p>
    <w:p w:rsidRPr="006231AB" w:rsidR="007D65EB" w:rsidP="007D65EB" w:rsidRDefault="007D65EB">
      <w:pPr>
        <w:ind w:firstLine="993"/>
        <w:jc w:val="both"/>
        <w:rPr>
          <w:rFonts w:ascii="Arial" w:hAnsi="Arial" w:cs="Arial"/>
        </w:rPr>
      </w:pPr>
    </w:p>
    <w:p w:rsidRPr="006231AB" w:rsidR="007D65EB" w:rsidP="007D65EB" w:rsidRDefault="007D65EB">
      <w:pPr>
        <w:jc w:val="both"/>
        <w:rPr>
          <w:rFonts w:ascii="Arial" w:hAnsi="Arial" w:cs="Arial"/>
          <w:lang w:eastAsia="en-US"/>
        </w:rPr>
      </w:pPr>
      <w:r w:rsidRPr="006231AB">
        <w:rPr>
          <w:rFonts w:ascii="Arial" w:hAnsi="Arial" w:cs="Arial"/>
        </w:rPr>
        <w:t>Zapisničar:                                                                                                        Sudac:</w:t>
      </w:r>
    </w:p>
    <w:p w:rsidRPr="006231AB" w:rsidR="007D65EB" w:rsidP="007D65EB" w:rsidRDefault="007D65EB">
      <w:pPr>
        <w:jc w:val="both"/>
        <w:rPr>
          <w:rFonts w:ascii="Arial" w:hAnsi="Arial" w:cs="Arial"/>
        </w:rPr>
      </w:pPr>
      <w:r w:rsidRPr="006231AB">
        <w:rPr>
          <w:rFonts w:ascii="Arial" w:hAnsi="Arial" w:cs="Arial"/>
        </w:rPr>
        <w:t xml:space="preserve">                          </w:t>
      </w:r>
    </w:p>
    <w:p w:rsidRPr="006231AB" w:rsidR="007D65EB" w:rsidP="007D65EB" w:rsidRDefault="007D65EB">
      <w:pPr>
        <w:jc w:val="both"/>
        <w:rPr>
          <w:rFonts w:ascii="Arial" w:hAnsi="Arial" w:cs="Arial"/>
        </w:rPr>
      </w:pPr>
      <w:r w:rsidRPr="006231AB">
        <w:rPr>
          <w:rFonts w:ascii="Arial" w:hAnsi="Arial" w:cs="Arial"/>
        </w:rPr>
        <w:t>Maria Šaban</w:t>
      </w:r>
      <w:r w:rsidR="004E0CF9">
        <w:rPr>
          <w:rFonts w:ascii="Arial" w:hAnsi="Arial" w:cs="Arial"/>
        </w:rPr>
        <w:t>,v.r.</w:t>
      </w:r>
      <w:r w:rsidRPr="006231AB">
        <w:rPr>
          <w:rFonts w:ascii="Arial" w:hAnsi="Arial" w:cs="Arial"/>
        </w:rPr>
        <w:t xml:space="preserve">                                                          </w:t>
      </w:r>
      <w:r w:rsidR="004E0CF9">
        <w:rPr>
          <w:rFonts w:ascii="Arial" w:hAnsi="Arial" w:cs="Arial"/>
        </w:rPr>
        <w:t xml:space="preserve">                         </w:t>
      </w:r>
      <w:r w:rsidRPr="006231AB">
        <w:rPr>
          <w:rFonts w:ascii="Arial" w:hAnsi="Arial" w:cs="Arial"/>
        </w:rPr>
        <w:t xml:space="preserve">  Žana Vlainić</w:t>
      </w:r>
      <w:r w:rsidR="004E0CF9">
        <w:rPr>
          <w:rFonts w:ascii="Arial" w:hAnsi="Arial" w:cs="Arial"/>
        </w:rPr>
        <w:t>,v.r.</w:t>
      </w:r>
    </w:p>
    <w:p w:rsidRPr="006231AB" w:rsidR="007D65EB" w:rsidP="007D65EB" w:rsidRDefault="007D65EB">
      <w:pPr>
        <w:jc w:val="both"/>
        <w:rPr>
          <w:rFonts w:ascii="Arial" w:hAnsi="Arial" w:cs="Arial"/>
        </w:rPr>
      </w:pPr>
    </w:p>
    <w:p w:rsidRPr="006231AB" w:rsidR="007D65EB" w:rsidP="007D65EB" w:rsidRDefault="007D65EB">
      <w:pPr>
        <w:jc w:val="both"/>
        <w:rPr>
          <w:rFonts w:ascii="Arial" w:hAnsi="Arial" w:cs="Arial"/>
        </w:rPr>
      </w:pPr>
    </w:p>
    <w:p w:rsidRPr="006231AB" w:rsidR="007D65EB" w:rsidP="007D65EB" w:rsidRDefault="007D65EB">
      <w:pPr>
        <w:pStyle w:val="Uvuenotijeloteksta"/>
        <w:tabs>
          <w:tab w:val="left" w:pos="0"/>
        </w:tabs>
        <w:ind w:left="0"/>
        <w:rPr>
          <w:rFonts w:ascii="Arial" w:hAnsi="Arial" w:cs="Arial"/>
          <w:sz w:val="24"/>
          <w:szCs w:val="24"/>
        </w:rPr>
      </w:pPr>
      <w:r w:rsidRPr="006231AB">
        <w:rPr>
          <w:rFonts w:ascii="Arial" w:hAnsi="Arial" w:cs="Arial"/>
          <w:bCs/>
          <w:sz w:val="24"/>
          <w:szCs w:val="24"/>
        </w:rPr>
        <w:t xml:space="preserve">Pouka o pravnom lijeku: </w:t>
      </w:r>
      <w:r w:rsidRPr="006231AB">
        <w:rPr>
          <w:rFonts w:ascii="Arial" w:hAnsi="Arial" w:cs="Arial"/>
          <w:sz w:val="24"/>
          <w:szCs w:val="24"/>
        </w:rPr>
        <w:t xml:space="preserve">Protiv ove presude dopuštena je žalba u roku od 8 (osam)  dana od dana dostave prijepisa presude. Žalba se podnosi putem ovog suda, u dva istovjetna  primjerka, a o žalbi odlučuje Visoki prekršajni sud Republike Hrvatske. </w:t>
      </w:r>
    </w:p>
    <w:p w:rsidRPr="006231AB" w:rsidR="007D65EB" w:rsidP="004E0CF9" w:rsidRDefault="007D65EB">
      <w:pPr>
        <w:pStyle w:val="Uvuenotijeloteksta"/>
        <w:tabs>
          <w:tab w:val="left" w:pos="0"/>
        </w:tabs>
        <w:rPr>
          <w:rFonts w:ascii="Arial" w:hAnsi="Arial" w:cs="Arial"/>
        </w:rPr>
      </w:pPr>
      <w:r w:rsidRPr="006231AB">
        <w:rPr>
          <w:rFonts w:ascii="Arial" w:hAnsi="Arial" w:cs="Arial"/>
          <w:sz w:val="24"/>
          <w:szCs w:val="24"/>
        </w:rPr>
        <w:t xml:space="preserve"> </w:t>
      </w:r>
    </w:p>
    <w:p w:rsidRPr="006231AB" w:rsidR="007D65EB" w:rsidP="007D65EB" w:rsidRDefault="007D65EB">
      <w:pPr>
        <w:jc w:val="both"/>
        <w:rPr>
          <w:rFonts w:ascii="Arial" w:hAnsi="Arial" w:cs="Arial"/>
        </w:rPr>
      </w:pPr>
      <w:r w:rsidRPr="006231AB">
        <w:rPr>
          <w:rFonts w:ascii="Arial" w:hAnsi="Arial" w:cs="Arial"/>
        </w:rPr>
        <w:t>DNA:</w:t>
      </w:r>
    </w:p>
    <w:p w:rsidRPr="006231AB" w:rsidR="007D65EB" w:rsidP="007D65EB" w:rsidRDefault="007D65EB">
      <w:pPr>
        <w:jc w:val="both"/>
        <w:rPr>
          <w:rFonts w:ascii="Arial" w:hAnsi="Arial" w:cs="Arial"/>
        </w:rPr>
      </w:pPr>
      <w:r w:rsidRPr="006231AB">
        <w:rPr>
          <w:rFonts w:ascii="Arial" w:hAnsi="Arial" w:cs="Arial"/>
        </w:rPr>
        <w:t>1. Okrivljen</w:t>
      </w:r>
      <w:r w:rsidR="0016272B">
        <w:rPr>
          <w:rFonts w:ascii="Arial" w:hAnsi="Arial" w:cs="Arial"/>
        </w:rPr>
        <w:t>a</w:t>
      </w:r>
      <w:r w:rsidRPr="006231AB">
        <w:rPr>
          <w:rFonts w:ascii="Arial" w:hAnsi="Arial" w:cs="Arial"/>
        </w:rPr>
        <w:t xml:space="preserve"> </w:t>
      </w:r>
      <w:r w:rsidR="0016272B">
        <w:rPr>
          <w:rFonts w:ascii="Arial" w:hAnsi="Arial" w:cs="Arial"/>
        </w:rPr>
        <w:t>(uz prijevod na poljski jezik)</w:t>
      </w:r>
    </w:p>
    <w:p w:rsidRPr="006231AB" w:rsidR="007D65EB" w:rsidP="007D65EB" w:rsidRDefault="007D65EB">
      <w:pPr>
        <w:jc w:val="both"/>
        <w:rPr>
          <w:rFonts w:ascii="Arial" w:hAnsi="Arial" w:cs="Arial"/>
        </w:rPr>
      </w:pPr>
      <w:r w:rsidRPr="006231AB">
        <w:rPr>
          <w:rFonts w:ascii="Arial" w:hAnsi="Arial" w:cs="Arial"/>
        </w:rPr>
        <w:t xml:space="preserve">2. Ovlašteni tužitelj </w:t>
      </w:r>
    </w:p>
    <w:p w:rsidR="007D65EB" w:rsidP="007D65EB" w:rsidRDefault="007D65EB">
      <w:pPr>
        <w:jc w:val="both"/>
        <w:rPr>
          <w:rFonts w:ascii="Arial" w:hAnsi="Arial" w:cs="Arial"/>
        </w:rPr>
      </w:pPr>
      <w:r w:rsidRPr="006231AB">
        <w:rPr>
          <w:rFonts w:ascii="Arial" w:hAnsi="Arial" w:cs="Arial"/>
        </w:rPr>
        <w:t>3. Spis, ovdje</w:t>
      </w:r>
    </w:p>
    <w:p w:rsidR="004E0CF9" w:rsidP="004E0CF9" w:rsidRDefault="004E0CF9">
      <w:pPr>
        <w:ind w:left="4248"/>
        <w:jc w:val="center"/>
        <w:rPr>
          <w:rFonts w:ascii="Arial" w:hAnsi="Arial" w:cs="Arial"/>
        </w:rPr>
      </w:pPr>
      <w:r>
        <w:rPr>
          <w:rFonts w:ascii="Arial" w:hAnsi="Arial" w:cs="Arial"/>
        </w:rPr>
        <w:t>Za točnost otpravka ovlašteni službenik:</w:t>
      </w:r>
    </w:p>
    <w:p w:rsidR="004E0CF9" w:rsidP="004E0CF9" w:rsidRDefault="004E0CF9">
      <w:pPr>
        <w:ind w:left="4248"/>
        <w:jc w:val="center"/>
        <w:rPr>
          <w:rFonts w:ascii="Calibri" w:hAnsi="Calibri"/>
          <w:sz w:val="22"/>
          <w:szCs w:val="22"/>
          <w:lang w:eastAsia="en-US"/>
        </w:rPr>
      </w:pPr>
      <w:r>
        <w:rPr>
          <w:rFonts w:ascii="Arial" w:hAnsi="Arial" w:cs="Arial"/>
        </w:rPr>
        <w:t>Maria Šaban</w:t>
      </w:r>
    </w:p>
    <w:p w:rsidR="003E7F5B" w:rsidP="003E7F5B" w:rsidRDefault="003E7F5B">
      <w:pPr>
        <w:tabs>
          <w:tab w:val="left" w:pos="2268"/>
        </w:tabs>
        <w:jc w:val="right"/>
        <w:rPr>
          <w:rFonts w:ascii="Arial" w:hAnsi="Arial" w:cs="Arial"/>
        </w:rPr>
      </w:pPr>
    </w:p>
    <w:sectPr w:rsidR="003E7F5B" w:rsidSect="007D65EB">
      <w:headerReference w:type="default" r:id="rId9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04D1" w:rsidP="007D65EB" w:rsidRDefault="008704D1">
      <w:r>
        <w:separator/>
      </w:r>
    </w:p>
  </w:endnote>
  <w:endnote w:type="continuationSeparator" w:id="0">
    <w:p w:rsidR="008704D1" w:rsidP="007D65EB" w:rsidRDefault="008704D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04D1" w:rsidP="007D65EB" w:rsidRDefault="008704D1">
      <w:r>
        <w:separator/>
      </w:r>
    </w:p>
  </w:footnote>
  <w:footnote w:type="continuationSeparator" w:id="0">
    <w:p w:rsidR="008704D1" w:rsidP="007D65EB" w:rsidRDefault="008704D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0206073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="007D65EB" w:rsidRDefault="007D65EB">
        <w:pPr>
          <w:pStyle w:val="Zaglavlje"/>
          <w:jc w:val="center"/>
          <w:rPr>
            <w:rFonts w:ascii="Arial" w:hAnsi="Arial" w:cs="Arial"/>
          </w:rPr>
        </w:pPr>
        <w:r w:rsidRPr="007D65EB">
          <w:rPr>
            <w:rFonts w:ascii="Arial" w:hAnsi="Arial" w:cs="Arial"/>
          </w:rPr>
          <w:fldChar w:fldCharType="begin"/>
        </w:r>
        <w:r w:rsidRPr="007D65EB">
          <w:rPr>
            <w:rFonts w:ascii="Arial" w:hAnsi="Arial" w:cs="Arial"/>
          </w:rPr>
          <w:instrText>PAGE   \* MERGEFORMAT</w:instrText>
        </w:r>
        <w:r w:rsidRPr="007D65EB">
          <w:rPr>
            <w:rFonts w:ascii="Arial" w:hAnsi="Arial" w:cs="Arial"/>
          </w:rPr>
          <w:fldChar w:fldCharType="separate"/>
        </w:r>
        <w:r w:rsidR="004E0CF9">
          <w:rPr>
            <w:rFonts w:ascii="Arial" w:hAnsi="Arial" w:cs="Arial"/>
            <w:noProof/>
          </w:rPr>
          <w:t>2</w:t>
        </w:r>
        <w:r w:rsidRPr="007D65EB">
          <w:rPr>
            <w:rFonts w:ascii="Arial" w:hAnsi="Arial" w:cs="Arial"/>
          </w:rPr>
          <w:fldChar w:fldCharType="end"/>
        </w:r>
      </w:p>
    </w:sdtContent>
  </w:sdt>
  <w:tbl>
    <w:tblPr>
      <w:tblW w:w="0" w:type="auto"/>
      <w:jc w:val="right"/>
      <w:tblCellMar>
        <w:left w:w="0" w:type="dxa"/>
        <w:right w:w="0" w:type="dxa"/>
      </w:tblCellMar>
      <w:tblLook w:firstRow="1" w:lastRow="1" w:firstColumn="1" w:lastColumn="1" w:noHBand="0" w:noVBand="0" w:val="01E0"/>
    </w:tblPr>
    <w:tblGrid>
      <w:gridCol w:w="4320"/>
    </w:tblGrid>
    <w:tr w:rsidR="0076563B" w:rsidTr="004C1F91">
      <w:trPr>
        <w:jc w:val="right"/>
      </w:trPr>
      <w:tc>
        <w:tcPr>
          <w:tcW w:w="4320" w:type="dxa"/>
          <w:hideMark/>
        </w:tcPr>
        <w:p w:rsidR="0076563B" w:rsidP="0076563B" w:rsidRDefault="0076563B">
          <w:pPr>
            <w:pStyle w:val="VSVerzija"/>
            <w:spacing w:line="276" w:lineRule="auto"/>
            <w:jc w:val="center"/>
            <w:rPr>
              <w:rFonts w:ascii="Arial" w:hAnsi="Arial" w:cs="Arial"/>
              <w:lang w:eastAsia="en-US"/>
            </w:rPr>
          </w:pPr>
          <w:r>
            <w:rPr>
              <w:rFonts w:ascii="Arial" w:hAnsi="Arial" w:cs="Arial"/>
              <w:lang w:eastAsia="en-US"/>
            </w:rPr>
            <w:t xml:space="preserve">             Poslovni broj:  Pp-1822/2025-3 </w:t>
          </w:r>
        </w:p>
      </w:tc>
    </w:tr>
  </w:tbl>
  <w:p w:rsidR="0076563B" w:rsidP="0076563B" w:rsidRDefault="0076563B">
    <w:pPr>
      <w:jc w:val="center"/>
      <w:rPr>
        <w:rFonts w:ascii="Arial" w:hAnsi="Arial" w:eastAsia="Calibri" w:cs="Arial"/>
        <w:bCs/>
        <w:smallCaps/>
      </w:rPr>
    </w:pPr>
  </w:p>
  <w:p w:rsidRPr="007D65EB" w:rsidR="0076563B" w:rsidRDefault="0076563B">
    <w:pPr>
      <w:pStyle w:val="Zaglavlje"/>
      <w:jc w:val="center"/>
      <w:rPr>
        <w:rFonts w:ascii="Arial" w:hAnsi="Arial" w:cs="Arial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94"/>
  <w:attachedTemplate r:id="rId1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A96"/>
    <w:rsid w:val="00004335"/>
    <w:rsid w:val="0001793B"/>
    <w:rsid w:val="0003737C"/>
    <w:rsid w:val="000B70DF"/>
    <w:rsid w:val="000E0D46"/>
    <w:rsid w:val="000F09EF"/>
    <w:rsid w:val="001216C7"/>
    <w:rsid w:val="0016272B"/>
    <w:rsid w:val="001E1958"/>
    <w:rsid w:val="002940E6"/>
    <w:rsid w:val="002A277B"/>
    <w:rsid w:val="002E0031"/>
    <w:rsid w:val="0035143F"/>
    <w:rsid w:val="00353537"/>
    <w:rsid w:val="003839BE"/>
    <w:rsid w:val="003E1EDD"/>
    <w:rsid w:val="003E7F5B"/>
    <w:rsid w:val="00415B79"/>
    <w:rsid w:val="00426E64"/>
    <w:rsid w:val="00451CDB"/>
    <w:rsid w:val="00477352"/>
    <w:rsid w:val="004E0CF9"/>
    <w:rsid w:val="004E70E8"/>
    <w:rsid w:val="005233A2"/>
    <w:rsid w:val="005536E6"/>
    <w:rsid w:val="00595AD4"/>
    <w:rsid w:val="005B7E6F"/>
    <w:rsid w:val="005C5402"/>
    <w:rsid w:val="00612C6B"/>
    <w:rsid w:val="006231AB"/>
    <w:rsid w:val="00677CDE"/>
    <w:rsid w:val="006C7706"/>
    <w:rsid w:val="00713644"/>
    <w:rsid w:val="0076563B"/>
    <w:rsid w:val="007D65EB"/>
    <w:rsid w:val="007E778F"/>
    <w:rsid w:val="00826F51"/>
    <w:rsid w:val="0085394C"/>
    <w:rsid w:val="008704D1"/>
    <w:rsid w:val="00876A30"/>
    <w:rsid w:val="00885049"/>
    <w:rsid w:val="008F1767"/>
    <w:rsid w:val="00937AE4"/>
    <w:rsid w:val="00970F26"/>
    <w:rsid w:val="009F52F5"/>
    <w:rsid w:val="00A439C9"/>
    <w:rsid w:val="00A44B5F"/>
    <w:rsid w:val="00A51DA1"/>
    <w:rsid w:val="00AC6D4C"/>
    <w:rsid w:val="00AD7C57"/>
    <w:rsid w:val="00B13D8A"/>
    <w:rsid w:val="00B35292"/>
    <w:rsid w:val="00B66CDD"/>
    <w:rsid w:val="00BF4C48"/>
    <w:rsid w:val="00C15A96"/>
    <w:rsid w:val="00C92E23"/>
    <w:rsid w:val="00D90C28"/>
    <w:rsid w:val="00DA4ACD"/>
    <w:rsid w:val="00E35F91"/>
    <w:rsid w:val="00E43993"/>
    <w:rsid w:val="00EA030C"/>
    <w:rsid w:val="00F53366"/>
    <w:rsid w:val="00FC43AB"/>
    <w:rsid w:val="00FD6226"/>
    <w:rsid w:val="00FE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34CC8B95"/>
  <w15:docId w15:val="{31A27FDD-47DB-44B6-AE86-2E50E437D22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uiPriority="0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E7F5B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VSVerzija" w:customStyle="true">
    <w:name w:val="VS_Verzija"/>
    <w:basedOn w:val="Normal"/>
    <w:rsid w:val="003E7F5B"/>
    <w:pPr>
      <w:jc w:val="both"/>
    </w:pPr>
  </w:style>
  <w:style w:type="paragraph" w:styleId="Default" w:customStyle="true">
    <w:name w:val="Default"/>
    <w:rsid w:val="003E7F5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439C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439C9"/>
    <w:rPr>
      <w:rFonts w:ascii="Tahoma" w:hAnsi="Tahoma" w:eastAsia="Times New Roman" w:cs="Tahoma"/>
      <w:sz w:val="16"/>
      <w:szCs w:val="16"/>
      <w:lang w:eastAsia="hr-HR"/>
    </w:rPr>
  </w:style>
  <w:style w:type="paragraph" w:styleId="Uvuenotijeloteksta">
    <w:name w:val="Body Text Indent"/>
    <w:basedOn w:val="Normal"/>
    <w:link w:val="UvuenotijelotekstaChar"/>
    <w:unhideWhenUsed/>
    <w:rsid w:val="007D65EB"/>
    <w:pPr>
      <w:ind w:left="720"/>
      <w:jc w:val="both"/>
    </w:pPr>
    <w:rPr>
      <w:sz w:val="20"/>
      <w:szCs w:val="20"/>
    </w:rPr>
  </w:style>
  <w:style w:type="character" w:styleId="UvuenotijelotekstaChar" w:customStyle="true">
    <w:name w:val="Uvučeno tijelo teksta Char"/>
    <w:basedOn w:val="Zadanifontodlomka"/>
    <w:link w:val="Uvuenotijeloteksta"/>
    <w:rsid w:val="007D65EB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7D65E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D65EB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D65E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D65EB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95AD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95AD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95AD4"/>
    <w:rPr>
      <w:rFonts w:ascii="Arial" w:hAnsi="Arial" w:cs="Arial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95AD4"/>
    <w:rPr>
      <w:rFonts w:ascii="Arial" w:hAnsi="Arial" w:cs="Arial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95AD4"/>
    <w:rPr>
      <w:rFonts w:ascii="Arial" w:hAnsi="Arial" w:cs="Arial"/>
      <w:sz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127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17301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61754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40219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studenog 2025.</izvorni_sadrzaj>
    <derivirana_varijabla naziv="DomainObject.DatumDonosenjaOdluke_1">24. studenog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Pp-1822/2025-3</izvorni_sadrzaj>
    <derivirana_varijabla naziv="DomainObject.Oznaka_1">Pp-1822/2025-3</derivirana_varijabla>
  </DomainObject.Oznaka>
  <DomainObject.DonositeljOdluke.Ime>
    <izvorni_sadrzaj>Žana</izvorni_sadrzaj>
    <derivirana_varijabla naziv="DomainObject.DonositeljOdluke.Ime_1">Žana</derivirana_varijabla>
  </DomainObject.DonositeljOdluke.Ime>
  <DomainObject.DonositeljOdluke.Prezime>
    <izvorni_sadrzaj>Vlainić</izvorni_sadrzaj>
    <derivirana_varijabla naziv="DomainObject.DonositeljOdluke.Prezime_1">Vlainić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1822</izvorni_sadrzaj>
    <derivirana_varijabla naziv="DomainObject.Predmet.Broj_1">1822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kolovoza 2025.</izvorni_sadrzaj>
    <derivirana_varijabla naziv="DomainObject.Predmet.DatumIzradeOptuznogAkta_1">13. kolovoza 2025.</derivirana_varijabla>
  </DomainObject.Predmet.DatumIzradeOptuznogAkta>
  <DomainObject.Predmet.DatumIzradeOptuznogAktaFormated>
    <izvorni_sadrzaj>13.8.2025.</izvorni_sadrzaj>
    <derivirana_varijabla naziv="DomainObject.Predmet.DatumIzradeOptuznogAktaFormated_1">13.8.2025.</derivirana_varijabla>
  </DomainObject.Predmet.DatumIzradeOptuznogAktaFormated>
  <DomainObject.Predmet.DatumOsnivanja>
    <izvorni_sadrzaj>11. studenog 2025.</izvorni_sadrzaj>
    <derivirana_varijabla naziv="DomainObject.Predmet.DatumOsnivanja_1">11.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studenog 2025.</izvorni_sadrzaj>
    <derivirana_varijabla naziv="DomainObject.Predmet.DatumPrimitkaOptuznogAkta_1">11. studenog 2025.</derivirana_varijabla>
  </DomainObject.Predmet.DatumPrimitkaOptuznogAkta>
  <DomainObject.Predmet.DatumRjesavanja>
    <izvorni_sadrzaj>24. studenog 2025.</izvorni_sadrzaj>
    <derivirana_varijabla naziv="DomainObject.Predmet.DatumRjesavanja_1">24. studenog 2025.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23. listopada 1973.</izvorni_sadrzaj>
    <derivirana_varijabla naziv="DomainObject.Predmet.OkrivljenikFizickaOsoba.DatumRodjenja_1">23. listopada 1973.</derivirana_varijabla>
  </DomainObject.Predmet.OkrivljenikFizickaOsoba.DatumRodjenja>
  <DomainObject.Predmet.OkrivljenikFizickaOsoba.DatumRodjenjaFormated>
    <izvorni_sadrzaj>23.10.1973.</izvorni_sadrzaj>
    <derivirana_varijabla naziv="DomainObject.Predmet.OkrivljenikFizickaOsoba.DatumRodjenjaFormated_1">23.10.1973.</derivirana_varijabla>
  </DomainObject.Predmet.OkrivljenikFizickaOsoba.DatumRodjenjaFormated>
  <DomainObject.Predmet.OkrivljenikFizickaOsoba.Ime>
    <izvorni_sadrzaj>JOANNA</izvorni_sadrzaj>
    <derivirana_varijabla naziv="DomainObject.Predmet.OkrivljenikFizickaOsoba.Ime_1">JOANNA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JOANNA BOGUMILA DOBROWOLSKA</izvorni_sadrzaj>
    <derivirana_varijabla naziv="DomainObject.Predmet.OkrivljenikFizickaOsoba.Naziv_1">JOANNA BOGUMILA DOBROWOLSKA</derivirana_varijabla>
  </DomainObject.Predmet.OkrivljenikFizickaOsoba.Naziv>
  <DomainObject.Predmet.OkrivljenikFizickaOsoba.Prezime>
    <izvorni_sadrzaj>BOGUMILA DOBROWOLSKA</izvorni_sadrzaj>
    <derivirana_varijabla naziv="DomainObject.Predmet.OkrivljenikFizickaOsoba.Prezime_1">BOGUMILA DOBROWOLSKA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Pp-1822/2025</izvorni_sadrzaj>
    <derivirana_varijabla naziv="DomainObject.Predmet.OznakaBroj_1">Pp-1822/2025</derivirana_varijabla>
  </DomainObject.Predmet.OznakaBroj>
  <DomainObject.Predmet.OznakaBrojOptuznogAkta>
    <izvorni_sadrzaj>511-04-06-25-3</izvorni_sadrzaj>
    <derivirana_varijabla naziv="DomainObject.Predmet.OznakaBrojOptuznogAkta_1">511-04-06-25-3</derivirana_varijabla>
  </DomainObject.Predmet.OznakaBrojOptuznogAkta>
  <DomainObject.Predmet.PredmetRijesio.Ime>
    <izvorni_sadrzaj>Žana</izvorni_sadrzaj>
    <derivirana_varijabla naziv="DomainObject.Predmet.PredmetRijesio.Ime_1">Žana</derivirana_varijabla>
  </DomainObject.Predmet.PredmetRijesio.Ime>
  <DomainObject.Predmet.PredmetRijesio.Oib>
    <izvorni_sadrzaj>20772126575</izvorni_sadrzaj>
    <derivirana_varijabla naziv="DomainObject.Predmet.PredmetRijesio.Oib_1">20772126575</derivirana_varijabla>
  </DomainObject.Predmet.PredmetRijesio.Oib>
  <DomainObject.Predmet.PredmetRijesio.Prezime>
    <izvorni_sadrzaj>Vlainić</izvorni_sadrzaj>
    <derivirana_varijabla naziv="DomainObject.Predmet.PredmetRijesio.Prezime_1">Vlainić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JOANNA BOGUMILA DOBROWOLSKA</izvorni_sadrzaj>
    <derivirana_varijabla naziv="DomainObject.Predmet.ProtustrankaFormated_1">  JOANNA BOGUMILA DOBROWOLSKA</derivirana_varijabla>
  </DomainObject.Predmet.ProtustrankaFormated>
  <DomainObject.Predmet.ProtustrankaFormatedOIB>
    <izvorni_sadrzaj>  JOANNA BOGUMILA DOBROWOLSKA</izvorni_sadrzaj>
    <derivirana_varijabla naziv="DomainObject.Predmet.ProtustrankaFormatedOIB_1">  JOANNA BOGUMILA DOBROWOLSKA</derivirana_varijabla>
  </DomainObject.Predmet.ProtustrankaFormatedOIB>
  <DomainObject.Predmet.ProtustrankaFormatedWithAdress>
    <izvorni_sadrzaj> JOANNA BOGUMILA DOBROWOLSKA</izvorni_sadrzaj>
    <derivirana_varijabla naziv="DomainObject.Predmet.ProtustrankaFormatedWithAdress_1"> JOANNA BOGUMILA DOBROWOLSKA</derivirana_varijabla>
  </DomainObject.Predmet.ProtustrankaFormatedWithAdress>
  <DomainObject.Predmet.ProtustrankaFormatedWithAdressOIB>
    <izvorni_sadrzaj> JOANNA BOGUMILA DOBROWOLSKA</izvorni_sadrzaj>
    <derivirana_varijabla naziv="DomainObject.Predmet.ProtustrankaFormatedWithAdressOIB_1"> JOANNA BOGUMILA DOBROWOLSKA</derivirana_varijabla>
  </DomainObject.Predmet.ProtustrankaFormatedWithAdressOIB>
  <DomainObject.Predmet.ProtustrankaWithAdress>
    <izvorni_sadrzaj>JOANNA BOGUMILA DOBROWOLSKA </izvorni_sadrzaj>
    <derivirana_varijabla naziv="DomainObject.Predmet.ProtustrankaWithAdress_1">JOANNA BOGUMILA DOBROWOLSKA </derivirana_varijabla>
  </DomainObject.Predmet.ProtustrankaWithAdress>
  <DomainObject.Predmet.ProtustrankaWithAdressOIB>
    <izvorni_sadrzaj>JOANNA BOGUMILA DOBROWOLSKA</izvorni_sadrzaj>
    <derivirana_varijabla naziv="DomainObject.Predmet.ProtustrankaWithAdressOIB_1">JOANNA BOGUMILA DOBROWOLSKA</derivirana_varijabla>
  </DomainObject.Predmet.ProtustrankaWithAdressOIB>
  <DomainObject.Predmet.ProtustrankaNazivFormated>
    <izvorni_sadrzaj>JOANNA BOGUMILA DOBROWOLSKA</izvorni_sadrzaj>
    <derivirana_varijabla naziv="DomainObject.Predmet.ProtustrankaNazivFormated_1">JOANNA BOGUMILA DOBROWOLSKA</derivirana_varijabla>
  </DomainObject.Predmet.ProtustrankaNazivFormated>
  <DomainObject.Predmet.ProtustrankaNazivFormatedOIB>
    <izvorni_sadrzaj>JOANNA BOGUMILA DOBROWOLSKA</izvorni_sadrzaj>
    <derivirana_varijabla naziv="DomainObject.Predmet.ProtustrankaNazivFormatedOIB_1">JOANNA BOGUMILA DOBROWOLSKA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5 Žana Vlainić</izvorni_sadrzaj>
    <derivirana_varijabla naziv="DomainObject.Predmet.Referada.Naziv_1">Ref. 5 Žana Vlainić</derivirana_varijabla>
  </DomainObject.Predmet.Referada.Naziv>
  <DomainObject.Predmet.Referada.Oznaka>
    <izvorni_sadrzaj>ref. 5</izvorni_sadrzaj>
    <derivirana_varijabla naziv="DomainObject.Predmet.Referada.Oznaka_1">ref. 5</derivirana_varijabla>
  </DomainObject.Predmet.Referada.Oznaka>
  <DomainObject.Predmet.Referada.Prostorija.Naziv>
    <izvorni_sadrzaj>Soba 13</izvorni_sadrzaj>
    <derivirana_varijabla naziv="DomainObject.Predmet.Referada.Prostorija.Naziv_1">Soba 13</derivirana_varijabla>
  </DomainObject.Predmet.Referada.Prostorija.Naziv>
  <DomainObject.Predmet.Referada.Prostorija.Oznaka>
    <izvorni_sadrzaj>13</izvorni_sadrzaj>
    <derivirana_varijabla naziv="DomainObject.Predmet.Referada.Prostorija.Oznaka_1">13</derivirana_varijabla>
  </DomainObject.Predmet.Referada.Prostorija.Oznaka>
  <DomainObject.Predmet.Referada.Sud.Naziv>
    <izvorni_sadrzaj>Općinski sud u Gospiću</izvorni_sadrzaj>
    <derivirana_varijabla naziv="DomainObject.Predmet.Referada.Sud.Naziv_1">Općinski sud u Gospiću</derivirana_varijabla>
  </DomainObject.Predmet.Referada.Sud.Naziv>
  <DomainObject.Predmet.Referada.Sudac>
    <izvorni_sadrzaj>Žana Vlainić</izvorni_sadrzaj>
    <derivirana_varijabla naziv="DomainObject.Predmet.Referada.Sudac_1">Žana Vlainić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Otočac</izvorni_sadrzaj>
    <derivirana_varijabla naziv="DomainObject.Predmet.StrankaFormated_1">  Policijska postaja Otočac</derivirana_varijabla>
  </DomainObject.Predmet.StrankaFormated>
  <DomainObject.Predmet.StrankaFormatedOIB>
    <izvorni_sadrzaj>  Policijska postaja Otočac</izvorni_sadrzaj>
    <derivirana_varijabla naziv="DomainObject.Predmet.StrankaFormatedOIB_1">  Policijska postaja Otočac</derivirana_varijabla>
  </DomainObject.Predmet.StrankaFormatedOIB>
  <DomainObject.Predmet.StrankaFormatedWithAdress>
    <izvorni_sadrzaj> Policijska postaja Otočac, Ćirila I Metoda 4, 53220 Otočac</izvorni_sadrzaj>
    <derivirana_varijabla naziv="DomainObject.Predmet.StrankaFormatedWithAdress_1"> Policijska postaja Otočac, Ćirila I Metoda 4, 53220 Otočac</derivirana_varijabla>
  </DomainObject.Predmet.StrankaFormatedWithAdress>
  <DomainObject.Predmet.StrankaFormatedWithAdressOIB>
    <izvorni_sadrzaj> Policijska postaja Otočac, Ćirila I Metoda 4, 53220 Otočac</izvorni_sadrzaj>
    <derivirana_varijabla naziv="DomainObject.Predmet.StrankaFormatedWithAdressOIB_1"> Policijska postaja Otočac, Ćirila I Metoda 4, 53220 Otočac</derivirana_varijabla>
  </DomainObject.Predmet.StrankaFormatedWithAdressOIB>
  <DomainObject.Predmet.StrankaWithAdress>
    <izvorni_sadrzaj>Policijska postaja Otočac Ćirila I Metoda 4,53220 Otočac</izvorni_sadrzaj>
    <derivirana_varijabla naziv="DomainObject.Predmet.StrankaWithAdress_1">Policijska postaja Otočac Ćirila I Metoda 4,53220 Otočac</derivirana_varijabla>
  </DomainObject.Predmet.StrankaWithAdress>
  <DomainObject.Predmet.StrankaWithAdressOIB>
    <izvorni_sadrzaj>Policijska postaja Otočac, Ćirila I Metoda 4,53220 Otočac</izvorni_sadrzaj>
    <derivirana_varijabla naziv="DomainObject.Predmet.StrankaWithAdressOIB_1">Policijska postaja Otočac, Ćirila I Metoda 4,53220 Otočac</derivirana_varijabla>
  </DomainObject.Predmet.StrankaWithAdressOIB>
  <DomainObject.Predmet.StrankaNazivFormated>
    <izvorni_sadrzaj>Policijska postaja Otočac</izvorni_sadrzaj>
    <derivirana_varijabla naziv="DomainObject.Predmet.StrankaNazivFormated_1">Policijska postaja Otočac</derivirana_varijabla>
  </DomainObject.Predmet.StrankaNazivFormated>
  <DomainObject.Predmet.StrankaNazivFormatedOIB>
    <izvorni_sadrzaj>Policijska postaja Otočac</izvorni_sadrzaj>
    <derivirana_varijabla naziv="DomainObject.Predmet.StrankaNazivFormatedOIB_1">Policijska postaja Otočac</derivirana_varijabla>
  </DomainObject.Predmet.StrankaNazivFormatedOIB>
  <DomainObject.Predmet.Sud.Adresa.Naselje>
    <izvorni_sadrzaj>Gospić</izvorni_sadrzaj>
    <derivirana_varijabla naziv="DomainObject.Predmet.Sud.Adresa.Naselje_1">Gospić</derivirana_varijabla>
  </DomainObject.Predmet.Sud.Adresa.Naselje>
  <DomainObject.Predmet.Sud.Adresa.NaseljeLokativ>
    <izvorni_sadrzaj>Gospiću</izvorni_sadrzaj>
    <derivirana_varijabla naziv="DomainObject.Predmet.Sud.Adresa.NaseljeLokativ_1">Gospiću</derivirana_varijabla>
  </DomainObject.Predmet.Sud.Adresa.NaseljeLokativ>
  <DomainObject.Predmet.Sud.Adresa.PostBroj>
    <izvorni_sadrzaj>53000</izvorni_sadrzaj>
    <derivirana_varijabla naziv="DomainObject.Predmet.Sud.Adresa.PostBroj_1">53000</derivirana_varijabla>
  </DomainObject.Predmet.Sud.Adresa.PostBroj>
  <DomainObject.Predmet.Sud.Adresa.UlicaIKBR>
    <izvorni_sadrzaj>Trg Alojzija Stepinca 3</izvorni_sadrzaj>
    <derivirana_varijabla naziv="DomainObject.Predmet.Sud.Adresa.UlicaIKBR_1">Trg Alojzija Stepinca 3</derivirana_varijabla>
  </DomainObject.Predmet.Sud.Adresa.UlicaIKBR>
  <DomainObject.Predmet.Sud.Naziv>
    <izvorni_sadrzaj>Općinski sud u Gospiću</izvorni_sadrzaj>
    <derivirana_varijabla naziv="DomainObject.Predmet.Sud.Naziv_1">Općinski sud u Gospiću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Ref. 5 Žana Vlainić</izvorni_sadrzaj>
    <derivirana_varijabla naziv="DomainObject.Predmet.TrenutnaLokacijaSpisa.Naziv_1">Ref. 5 Žana Vlainić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Gospiću</izvorni_sadrzaj>
    <derivirana_varijabla naziv="DomainObject.Predmet.TrenutnaLokacijaSpisa.Sud.Naziv_1">Općinski sud u Gospiću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Gospić</izvorni_sadrzaj>
    <derivirana_varijabla naziv="DomainObject.Predmet.UstrojstvenaJedinicaVodi.Naziv_1">Pisarnica Gospić</derivirana_varijabla>
  </DomainObject.Predmet.UstrojstvenaJedinicaVodi.Naziv>
  <DomainObject.Predmet.UstrojstvenaJedinicaVodi.Oznaka>
    <izvorni_sadrzaj>Pisarnica Gs</izvorni_sadrzaj>
    <derivirana_varijabla naziv="DomainObject.Predmet.UstrojstvenaJedinicaVodi.Oznaka_1">Pisarnica Gs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Gospiću</izvorni_sadrzaj>
    <derivirana_varijabla naziv="DomainObject.Predmet.UstrojstvenaJedinicaVodi.Sud.Naziv_1">Općinski sud u Gospiću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Maria Šaban</izvorni_sadrzaj>
    <derivirana_varijabla naziv="DomainObject.Predmet.Zapisnicar_1">Maria Šaban</derivirana_varijabla>
  </DomainObject.Predmet.Zapisnicar>
  <DomainObject.Predmet.StrankaListFormated>
    <izvorni_sadrzaj>
      <item>Policijska postaja Otočac</item>
    </izvorni_sadrzaj>
    <derivirana_varijabla naziv="DomainObject.Predmet.StrankaListFormated_1">
      <item>Policijska postaja Otočac</item>
    </derivirana_varijabla>
  </DomainObject.Predmet.StrankaListFormated>
  <DomainObject.Predmet.StrankaListFormatedOIB>
    <izvorni_sadrzaj>
      <item>Policijska postaja Otočac</item>
    </izvorni_sadrzaj>
    <derivirana_varijabla naziv="DomainObject.Predmet.StrankaListFormatedOIB_1">
      <item>Policijska postaja Otočac</item>
    </derivirana_varijabla>
  </DomainObject.Predmet.StrankaListFormatedOIB>
  <DomainObject.Predmet.StrankaListFormatedWithAdress>
    <izvorni_sadrzaj>
      <item>Policijska postaja Otočac, Ćirila I Metoda 4, 53220 Otočac</item>
    </izvorni_sadrzaj>
    <derivirana_varijabla naziv="DomainObject.Predmet.StrankaListFormatedWithAdress_1">
      <item>Policijska postaja Otočac, Ćirila I Metoda 4, 53220 Otočac</item>
    </derivirana_varijabla>
  </DomainObject.Predmet.StrankaListFormatedWithAdress>
  <DomainObject.Predmet.StrankaListFormatedWithAdressOIB>
    <izvorni_sadrzaj>
      <item>Policijska postaja Otočac, Ćirila I Metoda 4, 53220 Otočac</item>
    </izvorni_sadrzaj>
    <derivirana_varijabla naziv="DomainObject.Predmet.StrankaListFormatedWithAdressOIB_1">
      <item>Policijska postaja Otočac, Ćirila I Metoda 4, 53220 Otočac</item>
    </derivirana_varijabla>
  </DomainObject.Predmet.StrankaListFormatedWithAdressOIB>
  <DomainObject.Predmet.StrankaListNazivFormated>
    <izvorni_sadrzaj>
      <item>Policijska postaja Otočac</item>
    </izvorni_sadrzaj>
    <derivirana_varijabla naziv="DomainObject.Predmet.StrankaListNazivFormated_1">
      <item>Policijska postaja Otočac</item>
    </derivirana_varijabla>
  </DomainObject.Predmet.StrankaListNazivFormated>
  <DomainObject.Predmet.StrankaListNazivFormatedOIB>
    <izvorni_sadrzaj>
      <item>Policijska postaja Otočac</item>
    </izvorni_sadrzaj>
    <derivirana_varijabla naziv="DomainObject.Predmet.StrankaListNazivFormatedOIB_1">
      <item>Policijska postaja Otočac</item>
    </derivirana_varijabla>
  </DomainObject.Predmet.StrankaListNazivFormatedOIB>
  <DomainObject.Predmet.ProtuStrankaListFormated>
    <izvorni_sadrzaj>
      <item>JOANNA BOGUMILA DOBROWOLSKA</item>
    </izvorni_sadrzaj>
    <derivirana_varijabla naziv="DomainObject.Predmet.ProtuStrankaListFormated_1">
      <item>JOANNA BOGUMILA DOBROWOLSKA</item>
    </derivirana_varijabla>
  </DomainObject.Predmet.ProtuStrankaListFormated>
  <DomainObject.Predmet.ProtuStrankaListFormatedOIB>
    <izvorni_sadrzaj>
      <item>JOANNA BOGUMILA DOBROWOLSKA</item>
    </izvorni_sadrzaj>
    <derivirana_varijabla naziv="DomainObject.Predmet.ProtuStrankaListFormatedOIB_1">
      <item>JOANNA BOGUMILA DOBROWOLSKA</item>
    </derivirana_varijabla>
  </DomainObject.Predmet.ProtuStrankaListFormatedOIB>
  <DomainObject.Predmet.ProtuStrankaListFormatedWithAdress>
    <izvorni_sadrzaj>
      <item>JOANNA BOGUMILA DOBROWOLSKA</item>
    </izvorni_sadrzaj>
    <derivirana_varijabla naziv="DomainObject.Predmet.ProtuStrankaListFormatedWithAdress_1">
      <item>JOANNA BOGUMILA DOBROWOLSKA</item>
    </derivirana_varijabla>
  </DomainObject.Predmet.ProtuStrankaListFormatedWithAdress>
  <DomainObject.Predmet.ProtuStrankaListFormatedWithAdressOIB>
    <izvorni_sadrzaj>
      <item>JOANNA BOGUMILA DOBROWOLSKA</item>
    </izvorni_sadrzaj>
    <derivirana_varijabla naziv="DomainObject.Predmet.ProtuStrankaListFormatedWithAdressOIB_1">
      <item>JOANNA BOGUMILA DOBROWOLSKA</item>
    </derivirana_varijabla>
  </DomainObject.Predmet.ProtuStrankaListFormatedWithAdressOIB>
  <DomainObject.Predmet.ProtuStrankaListNazivFormated>
    <izvorni_sadrzaj>
      <item>JOANNA BOGUMILA DOBROWOLSKA</item>
    </izvorni_sadrzaj>
    <derivirana_varijabla naziv="DomainObject.Predmet.ProtuStrankaListNazivFormated_1">
      <item>JOANNA BOGUMILA DOBROWOLSKA</item>
    </derivirana_varijabla>
  </DomainObject.Predmet.ProtuStrankaListNazivFormated>
  <DomainObject.Predmet.ProtuStrankaListNazivFormatedOIB>
    <izvorni_sadrzaj>
      <item>JOANNA BOGUMILA DOBROWOLSKA</item>
    </izvorni_sadrzaj>
    <derivirana_varijabla naziv="DomainObject.Predmet.ProtuStrankaListNazivFormatedOIB_1">
      <item>JOANNA BOGUMILA DOBROWOLSKA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236</izvorni_sadrzaj>
    <derivirana_varijabla naziv="DomainObject.Predmet.ClanakZakona_1">236</derivirana_varijabla>
  </DomainObject.Predmet.ClanakZakona>
  <DomainObject.Predmet.ClanakZakonaFull>
    <izvorni_sadrzaj>članka 236. stavka 1.</izvorni_sadrzaj>
    <derivirana_varijabla naziv="DomainObject.Predmet.ClanakZakonaFull_1">članka 236. stavka 1.</derivirana_varijabla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studenog 2025.</izvorni_sadrzaj>
    <derivirana_varijabla naziv="DomainObject.Datum_1">25. studenog 2025.</derivirana_varijabla>
  </DomainObject.Datum>
  <DomainObject.PoslovniBrojDokumenta>
    <izvorni_sadrzaj>Pp-1822/2025-3</izvorni_sadrzaj>
    <derivirana_varijabla naziv="DomainObject.PoslovniBrojDokumenta_1">Pp-1822/2025-3</derivirana_varijabla>
  </DomainObject.PoslovniBrojDokumenta>
  <DomainObject.Predmet.StrankaIDrugi>
    <izvorni_sadrzaj>Policijska postaja Otočac</izvorni_sadrzaj>
    <derivirana_varijabla naziv="DomainObject.Predmet.StrankaIDrugi_1">Policijska postaja Otočac</derivirana_varijabla>
  </DomainObject.Predmet.StrankaIDrugi>
  <DomainObject.Predmet.ProtustrankaIDrugi>
    <izvorni_sadrzaj>JOANNA BOGUMILA DOBROWOLSKA</izvorni_sadrzaj>
    <derivirana_varijabla naziv="DomainObject.Predmet.ProtustrankaIDrugi_1">JOANNA BOGUMILA DOBROWOLSKA</derivirana_varijabla>
  </DomainObject.Predmet.ProtustrankaIDrugi>
  <DomainObject.Predmet.StrankaIDrugiAdressOIB>
    <izvorni_sadrzaj>Policijska postaja Otočac, Ćirila I Metoda 4, 53220 Otočac</izvorni_sadrzaj>
    <derivirana_varijabla naziv="DomainObject.Predmet.StrankaIDrugiAdressOIB_1">Policijska postaja Otočac, Ćirila I Metoda 4, 53220 Otočac</derivirana_varijabla>
  </DomainObject.Predmet.StrankaIDrugiAdressOIB>
  <DomainObject.Predmet.ProtustrankaIDrugiAdressOIB>
    <izvorni_sadrzaj>JOANNA BOGUMILA DOBROWOLSKA</izvorni_sadrzaj>
    <derivirana_varijabla naziv="DomainObject.Predmet.ProtustrankaIDrugiAdressOIB_1">JOANNA BOGUMILA DOBROWOLSKA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studenog 2025.</izvorni_sadrzaj>
    <derivirana_varijabla naziv="DomainObject.Predmet.OdlukaRjesenje.DatumDonosenjaOdluke_1">24. studenog 2025.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Pp-1822/2025-3</izvorni_sadrzaj>
    <derivirana_varijabla naziv="DomainObject.Predmet.OdlukaRjesenje.Oznaka_1">Pp-1822/2025-3</derivirana_varijabla>
  </DomainObject.Predmet.OdlukaRjesenje.Oznaka>
  <DomainObject.Predmet.SudioniciListNaziv>
    <izvorni_sadrzaj>
      <item>JOANNA BOGUMILA DOBROWOLSKA</item>
      <item>Policijska postaja Otočac</item>
    </izvorni_sadrzaj>
    <derivirana_varijabla naziv="DomainObject.Predmet.SudioniciListNaziv_1">
      <item>JOANNA BOGUMILA DOBROWOLSKA</item>
      <item>Policijska postaja Otočac</item>
    </derivirana_varijabla>
  </DomainObject.Predmet.SudioniciListNaziv>
  <DomainObject.Predmet.SudioniciListAdressOIB>
    <izvorni_sadrzaj>
      <item>JOANNA BOGUMILA DOBROWOLSKA</item>
      <item>Policijska postaja Otočac, Ćirila I Metoda 4,53220 Otočac</item>
    </izvorni_sadrzaj>
    <derivirana_varijabla naziv="DomainObject.Predmet.SudioniciListAdressOIB_1">
      <item>JOANNA BOGUMILA DOBROWOLSKA</item>
      <item>Policijska postaja Otočac, Ćirila I Metoda 4,53220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studenog 2025.</izvorni_sadrzaj>
    <derivirana_varijabla naziv="DomainObject.Predmet.DatumPocetkaProcesa_1">11.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JOANNA BOGUMILA DOBROWOLSKA, rođen-a 23.10.1973.</item>
    </izvorni_sadrzaj>
    <derivirana_varijabla naziv="DomainObject.Predmet.OkrivljenikAdresaMjestoRodjenjaList_1">
      <item>JOANNA BOGUMILA DOBROWOLSKA, rođen-a 23.10.1973.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211-07/25-4/28753</izvorni_sadrzaj>
    <derivirana_varijabla naziv="DomainObject.PrviPodnesak.OznakaBrojPodnositelja_1">211-07/25-4/28753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7A7831-70D6-4DEC-88C3-DB010CBFFCE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Republike Hrvatske</properties:Company>
  <properties:Pages>2</properties:Pages>
  <properties:Words>668</properties:Words>
  <properties:Characters>3707</properties:Characters>
  <properties:Lines>97</properties:Lines>
  <properties:Paragraphs>31</properties:Paragraphs>
  <properties:TotalTime>58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4890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2025-11-24T16:07:00Z</dcterms:created>
  <dc:creator>Maria Šaban</dc:creator>
  <cp:lastModifiedBy>Maria Šaban</cp:lastModifiedBy>
  <cp:lastPrinted>2025-11-25T08:38:00Z</cp:lastPrinted>
  <dcterms:modified xmlns:xsi="http://www.w3.org/2001/XMLSchema-instance" xsi:type="dcterms:W3CDTF">2025-11-25T08:38:00Z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Pp-1822/2025-3 / Odluka - Presuda kojom se optužba odbija - zastara (Pp-1822-2025.docx)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